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678F" w:rsidRDefault="00712261">
      <w:pPr>
        <w:pStyle w:val="Heading1"/>
      </w:pPr>
      <w:bookmarkStart w:id="0" w:name="_gjdgxs" w:colFirst="0" w:colLast="0"/>
      <w:bookmarkEnd w:id="0"/>
      <w:r>
        <w:t>Pupil premium strategy statement</w:t>
      </w:r>
    </w:p>
    <w:p w:rsidR="0076678F" w:rsidRDefault="00712261">
      <w:pPr>
        <w:pStyle w:val="Heading2"/>
        <w:rPr>
          <w:b w:val="0"/>
          <w:color w:val="000000"/>
          <w:sz w:val="24"/>
          <w:szCs w:val="24"/>
        </w:rPr>
      </w:pPr>
      <w:r>
        <w:rPr>
          <w:b w:val="0"/>
          <w:color w:val="000000"/>
          <w:sz w:val="24"/>
          <w:szCs w:val="24"/>
        </w:rPr>
        <w:t xml:space="preserve">This statement details our school’s use of pupil premium (and recovery premium for the 2021 to 2022 academic year) funding to help improve the attainment of our disadvantaged pupils. </w:t>
      </w:r>
    </w:p>
    <w:p w:rsidR="0076678F" w:rsidRDefault="00712261">
      <w:pPr>
        <w:pStyle w:val="Heading2"/>
        <w:spacing w:before="240"/>
        <w:rPr>
          <w:b w:val="0"/>
          <w:color w:val="000000"/>
          <w:sz w:val="24"/>
          <w:szCs w:val="24"/>
        </w:rPr>
      </w:pPr>
      <w:r>
        <w:rPr>
          <w:b w:val="0"/>
          <w:color w:val="000000"/>
          <w:sz w:val="24"/>
          <w:szCs w:val="24"/>
        </w:rPr>
        <w:t xml:space="preserve">It outlines our pupil premium strategy, how we intend to spend the funding in this academic year and the effect that last year’s spending of pupil premium had within our school. </w:t>
      </w:r>
    </w:p>
    <w:p w:rsidR="0076678F" w:rsidRDefault="00712261">
      <w:pPr>
        <w:pStyle w:val="Heading2"/>
      </w:pPr>
      <w:r>
        <w:t>School overview</w:t>
      </w:r>
    </w:p>
    <w:tbl>
      <w:tblPr>
        <w:tblStyle w:val="a"/>
        <w:tblW w:w="9486" w:type="dxa"/>
        <w:tblLayout w:type="fixed"/>
        <w:tblLook w:val="0400" w:firstRow="0" w:lastRow="0" w:firstColumn="0" w:lastColumn="0" w:noHBand="0" w:noVBand="1"/>
      </w:tblPr>
      <w:tblGrid>
        <w:gridCol w:w="6516"/>
        <w:gridCol w:w="2970"/>
      </w:tblGrid>
      <w:tr w:rsidR="0076678F">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76678F" w:rsidRDefault="00712261">
            <w:pPr>
              <w:pBdr>
                <w:top w:val="nil"/>
                <w:left w:val="nil"/>
                <w:bottom w:val="nil"/>
                <w:right w:val="nil"/>
                <w:between w:val="nil"/>
              </w:pBdr>
              <w:spacing w:before="60" w:after="60" w:line="240" w:lineRule="auto"/>
              <w:ind w:left="57" w:right="57"/>
              <w:rPr>
                <w:b/>
              </w:rPr>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76678F" w:rsidRDefault="00712261">
            <w:pPr>
              <w:pBdr>
                <w:top w:val="nil"/>
                <w:left w:val="nil"/>
                <w:bottom w:val="nil"/>
                <w:right w:val="nil"/>
                <w:between w:val="nil"/>
              </w:pBdr>
              <w:spacing w:before="60" w:after="60" w:line="240" w:lineRule="auto"/>
              <w:ind w:left="57" w:right="57"/>
              <w:rPr>
                <w:b/>
              </w:rPr>
            </w:pPr>
            <w:r>
              <w:rPr>
                <w:b/>
              </w:rPr>
              <w:t>Data</w:t>
            </w:r>
          </w:p>
        </w:tc>
      </w:tr>
      <w:tr w:rsidR="0076678F">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Default="00712261">
            <w:pPr>
              <w:pBdr>
                <w:top w:val="nil"/>
                <w:left w:val="nil"/>
                <w:bottom w:val="nil"/>
                <w:right w:val="nil"/>
                <w:between w:val="nil"/>
              </w:pBdr>
              <w:spacing w:before="60" w:after="60" w:line="240" w:lineRule="auto"/>
              <w:ind w:left="57" w:right="57"/>
              <w:rPr>
                <w:color w:val="000000"/>
              </w:rPr>
            </w:pPr>
            <w:r>
              <w:rPr>
                <w:color w:val="000000"/>
              </w:rPr>
              <w:t>School name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Default="00712261">
            <w:pPr>
              <w:pBdr>
                <w:top w:val="nil"/>
                <w:left w:val="nil"/>
                <w:bottom w:val="nil"/>
                <w:right w:val="nil"/>
                <w:between w:val="nil"/>
              </w:pBdr>
              <w:spacing w:before="60" w:after="60" w:line="240" w:lineRule="auto"/>
              <w:ind w:left="57" w:right="57"/>
              <w:rPr>
                <w:color w:val="000000"/>
              </w:rPr>
            </w:pPr>
            <w:r>
              <w:rPr>
                <w:color w:val="000000"/>
              </w:rPr>
              <w:t>Willow Bank Infant School</w:t>
            </w:r>
          </w:p>
        </w:tc>
      </w:tr>
      <w:tr w:rsidR="0076678F">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Default="00712261">
            <w:pPr>
              <w:pBdr>
                <w:top w:val="nil"/>
                <w:left w:val="nil"/>
                <w:bottom w:val="nil"/>
                <w:right w:val="nil"/>
                <w:between w:val="nil"/>
              </w:pBdr>
              <w:spacing w:before="60" w:after="60" w:line="240" w:lineRule="auto"/>
              <w:ind w:left="57" w:right="57"/>
              <w:rPr>
                <w:color w:val="000000"/>
              </w:rPr>
            </w:pPr>
            <w:r>
              <w:rPr>
                <w:color w:val="000000"/>
              </w:rPr>
              <w:t xml:space="preserve">Number of pupils in school </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Default="00712261">
            <w:pPr>
              <w:pBdr>
                <w:top w:val="nil"/>
                <w:left w:val="nil"/>
                <w:bottom w:val="nil"/>
                <w:right w:val="nil"/>
                <w:between w:val="nil"/>
              </w:pBdr>
              <w:spacing w:before="60" w:after="60" w:line="240" w:lineRule="auto"/>
              <w:ind w:left="57" w:right="57"/>
              <w:rPr>
                <w:color w:val="000000"/>
              </w:rPr>
            </w:pPr>
            <w:r>
              <w:rPr>
                <w:color w:val="000000"/>
              </w:rPr>
              <w:t>178</w:t>
            </w:r>
          </w:p>
        </w:tc>
      </w:tr>
      <w:tr w:rsidR="0076678F">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Default="00712261">
            <w:pPr>
              <w:pBdr>
                <w:top w:val="nil"/>
                <w:left w:val="nil"/>
                <w:bottom w:val="nil"/>
                <w:right w:val="nil"/>
                <w:between w:val="nil"/>
              </w:pBdr>
              <w:spacing w:before="60" w:after="60" w:line="240" w:lineRule="auto"/>
              <w:ind w:left="57" w:right="57"/>
              <w:rPr>
                <w:color w:val="000000"/>
              </w:rPr>
            </w:pPr>
            <w:r>
              <w:rPr>
                <w:color w:val="000000"/>
              </w:rPr>
              <w:t>Proportion (%) of pupil premium eligible pupils</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Default="00712261">
            <w:pPr>
              <w:pBdr>
                <w:top w:val="nil"/>
                <w:left w:val="nil"/>
                <w:bottom w:val="nil"/>
                <w:right w:val="nil"/>
                <w:between w:val="nil"/>
              </w:pBdr>
              <w:spacing w:before="60" w:after="60" w:line="240" w:lineRule="auto"/>
              <w:ind w:left="57" w:right="57"/>
              <w:rPr>
                <w:color w:val="000000"/>
              </w:rPr>
            </w:pPr>
            <w:r>
              <w:rPr>
                <w:color w:val="000000"/>
              </w:rPr>
              <w:t>24 pupils (13.5%)</w:t>
            </w:r>
          </w:p>
        </w:tc>
      </w:tr>
      <w:tr w:rsidR="0076678F">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Default="00712261">
            <w:pPr>
              <w:pBdr>
                <w:top w:val="nil"/>
                <w:left w:val="nil"/>
                <w:bottom w:val="nil"/>
                <w:right w:val="nil"/>
                <w:between w:val="nil"/>
              </w:pBdr>
              <w:spacing w:before="60" w:after="60" w:line="240" w:lineRule="auto"/>
              <w:ind w:left="57" w:right="57"/>
              <w:rPr>
                <w:color w:val="000000"/>
              </w:rPr>
            </w:pPr>
            <w:r>
              <w:rPr>
                <w:color w:val="000000"/>
              </w:rPr>
              <w:t xml:space="preserve">Academic year/years that our current pupil premium strategy plan covers </w:t>
            </w:r>
            <w:r>
              <w:rPr>
                <w:b/>
                <w:color w:val="000000"/>
              </w:rPr>
              <w:t>(</w:t>
            </w:r>
            <w:proofErr w:type="gramStart"/>
            <w:r>
              <w:rPr>
                <w:b/>
                <w:color w:val="000000"/>
              </w:rPr>
              <w:t>3 year</w:t>
            </w:r>
            <w:proofErr w:type="gramEnd"/>
            <w:r>
              <w:rPr>
                <w:b/>
                <w:color w:val="000000"/>
              </w:rPr>
              <w:t xml:space="preserve"> plans are recommended)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Default="00712261">
            <w:pPr>
              <w:pBdr>
                <w:top w:val="nil"/>
                <w:left w:val="nil"/>
                <w:bottom w:val="nil"/>
                <w:right w:val="nil"/>
                <w:between w:val="nil"/>
              </w:pBdr>
              <w:spacing w:before="60" w:after="60" w:line="240" w:lineRule="auto"/>
              <w:ind w:left="57" w:right="57"/>
              <w:rPr>
                <w:color w:val="000000"/>
              </w:rPr>
            </w:pPr>
            <w:r>
              <w:rPr>
                <w:color w:val="000000"/>
              </w:rPr>
              <w:t>1 year</w:t>
            </w:r>
          </w:p>
        </w:tc>
      </w:tr>
      <w:tr w:rsidR="0076678F">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Default="00712261">
            <w:pPr>
              <w:pBdr>
                <w:top w:val="nil"/>
                <w:left w:val="nil"/>
                <w:bottom w:val="nil"/>
                <w:right w:val="nil"/>
                <w:between w:val="nil"/>
              </w:pBdr>
              <w:spacing w:before="60" w:after="60" w:line="240" w:lineRule="auto"/>
              <w:ind w:left="57" w:right="57"/>
              <w:rPr>
                <w:color w:val="000000"/>
              </w:rPr>
            </w:pPr>
            <w:r>
              <w:rPr>
                <w:color w:val="000000"/>
              </w:rPr>
              <w:t>Date this statement was published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Default="00712261">
            <w:pPr>
              <w:pBdr>
                <w:top w:val="nil"/>
                <w:left w:val="nil"/>
                <w:bottom w:val="nil"/>
                <w:right w:val="nil"/>
                <w:between w:val="nil"/>
              </w:pBdr>
              <w:spacing w:before="60" w:after="60" w:line="240" w:lineRule="auto"/>
              <w:ind w:left="57" w:right="57"/>
              <w:rPr>
                <w:color w:val="000000"/>
              </w:rPr>
            </w:pPr>
            <w:r>
              <w:rPr>
                <w:color w:val="000000"/>
              </w:rPr>
              <w:t>January 2022</w:t>
            </w:r>
          </w:p>
        </w:tc>
      </w:tr>
      <w:tr w:rsidR="0076678F">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Default="00712261">
            <w:pPr>
              <w:pBdr>
                <w:top w:val="nil"/>
                <w:left w:val="nil"/>
                <w:bottom w:val="nil"/>
                <w:right w:val="nil"/>
                <w:between w:val="nil"/>
              </w:pBdr>
              <w:spacing w:before="60" w:after="60" w:line="240" w:lineRule="auto"/>
              <w:ind w:left="57" w:right="57"/>
              <w:rPr>
                <w:color w:val="000000"/>
              </w:rPr>
            </w:pPr>
            <w:r>
              <w:rPr>
                <w:color w:val="000000"/>
              </w:rPr>
              <w:t>Date on which it will be reviewed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Default="00712261">
            <w:pPr>
              <w:pBdr>
                <w:top w:val="nil"/>
                <w:left w:val="nil"/>
                <w:bottom w:val="nil"/>
                <w:right w:val="nil"/>
                <w:between w:val="nil"/>
              </w:pBdr>
              <w:spacing w:before="60" w:after="60" w:line="240" w:lineRule="auto"/>
              <w:ind w:left="57" w:right="57"/>
              <w:rPr>
                <w:color w:val="000000"/>
              </w:rPr>
            </w:pPr>
            <w:r>
              <w:rPr>
                <w:color w:val="000000"/>
              </w:rPr>
              <w:t>January 2023</w:t>
            </w:r>
          </w:p>
        </w:tc>
      </w:tr>
      <w:tr w:rsidR="0076678F">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Default="00712261">
            <w:pPr>
              <w:pBdr>
                <w:top w:val="nil"/>
                <w:left w:val="nil"/>
                <w:bottom w:val="nil"/>
                <w:right w:val="nil"/>
                <w:between w:val="nil"/>
              </w:pBdr>
              <w:spacing w:before="60" w:after="60" w:line="240" w:lineRule="auto"/>
              <w:ind w:left="57" w:right="57"/>
              <w:rPr>
                <w:color w:val="000000"/>
              </w:rPr>
            </w:pPr>
            <w:r>
              <w:rPr>
                <w:color w:val="000000"/>
              </w:rPr>
              <w:t>Statement authorised by</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Default="00712261">
            <w:pPr>
              <w:pBdr>
                <w:top w:val="nil"/>
                <w:left w:val="nil"/>
                <w:bottom w:val="nil"/>
                <w:right w:val="nil"/>
                <w:between w:val="nil"/>
              </w:pBdr>
              <w:spacing w:before="60" w:after="60" w:line="240" w:lineRule="auto"/>
              <w:ind w:left="57" w:right="57"/>
              <w:rPr>
                <w:color w:val="000000"/>
              </w:rPr>
            </w:pPr>
            <w:r>
              <w:rPr>
                <w:color w:val="000000"/>
              </w:rPr>
              <w:t>Michelle Masters</w:t>
            </w:r>
          </w:p>
          <w:p w:rsidR="0076678F" w:rsidRDefault="00712261">
            <w:pPr>
              <w:pBdr>
                <w:top w:val="nil"/>
                <w:left w:val="nil"/>
                <w:bottom w:val="nil"/>
                <w:right w:val="nil"/>
                <w:between w:val="nil"/>
              </w:pBdr>
              <w:spacing w:before="60" w:after="60" w:line="240" w:lineRule="auto"/>
              <w:ind w:left="57" w:right="57"/>
              <w:rPr>
                <w:color w:val="000000"/>
              </w:rPr>
            </w:pPr>
            <w:r>
              <w:rPr>
                <w:color w:val="000000"/>
              </w:rPr>
              <w:t>Headteacher</w:t>
            </w:r>
          </w:p>
        </w:tc>
      </w:tr>
      <w:tr w:rsidR="0076678F">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Default="00712261">
            <w:pPr>
              <w:pBdr>
                <w:top w:val="nil"/>
                <w:left w:val="nil"/>
                <w:bottom w:val="nil"/>
                <w:right w:val="nil"/>
                <w:between w:val="nil"/>
              </w:pBdr>
              <w:spacing w:before="60" w:after="60" w:line="240" w:lineRule="auto"/>
              <w:ind w:left="57" w:right="57"/>
              <w:rPr>
                <w:color w:val="000000"/>
              </w:rPr>
            </w:pPr>
            <w:r>
              <w:rPr>
                <w:color w:val="000000"/>
              </w:rPr>
              <w:t>Pupil premium lead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Default="00712261">
            <w:pPr>
              <w:pBdr>
                <w:top w:val="nil"/>
                <w:left w:val="nil"/>
                <w:bottom w:val="nil"/>
                <w:right w:val="nil"/>
                <w:between w:val="nil"/>
              </w:pBdr>
              <w:spacing w:before="60" w:after="60" w:line="240" w:lineRule="auto"/>
              <w:ind w:left="57" w:right="57"/>
              <w:rPr>
                <w:color w:val="000000"/>
              </w:rPr>
            </w:pPr>
            <w:r>
              <w:rPr>
                <w:color w:val="000000"/>
              </w:rPr>
              <w:t>Nicola Merritt</w:t>
            </w:r>
          </w:p>
        </w:tc>
      </w:tr>
      <w:tr w:rsidR="0076678F">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Default="00712261">
            <w:pPr>
              <w:pBdr>
                <w:top w:val="nil"/>
                <w:left w:val="nil"/>
                <w:bottom w:val="nil"/>
                <w:right w:val="nil"/>
                <w:between w:val="nil"/>
              </w:pBdr>
              <w:spacing w:before="60" w:after="60" w:line="240" w:lineRule="auto"/>
              <w:ind w:left="57" w:right="57"/>
              <w:rPr>
                <w:color w:val="000000"/>
              </w:rPr>
            </w:pPr>
            <w:r>
              <w:rPr>
                <w:color w:val="000000"/>
              </w:rPr>
              <w:t>Governor / Trustee lead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Default="0076678F">
            <w:pPr>
              <w:pBdr>
                <w:top w:val="nil"/>
                <w:left w:val="nil"/>
                <w:bottom w:val="nil"/>
                <w:right w:val="nil"/>
                <w:between w:val="nil"/>
              </w:pBdr>
              <w:spacing w:before="60" w:after="60" w:line="240" w:lineRule="auto"/>
              <w:ind w:left="57" w:right="57"/>
              <w:rPr>
                <w:color w:val="000000"/>
              </w:rPr>
            </w:pPr>
          </w:p>
        </w:tc>
      </w:tr>
    </w:tbl>
    <w:p w:rsidR="0076678F" w:rsidRDefault="00712261">
      <w:pPr>
        <w:spacing w:before="480" w:line="240" w:lineRule="auto"/>
        <w:rPr>
          <w:b/>
          <w:color w:val="000000"/>
          <w:sz w:val="32"/>
          <w:szCs w:val="32"/>
        </w:rPr>
      </w:pPr>
      <w:r>
        <w:rPr>
          <w:b/>
          <w:color w:val="000000"/>
          <w:sz w:val="32"/>
          <w:szCs w:val="32"/>
        </w:rPr>
        <w:t>Funding overview</w:t>
      </w:r>
    </w:p>
    <w:tbl>
      <w:tblPr>
        <w:tblStyle w:val="a0"/>
        <w:tblW w:w="9486" w:type="dxa"/>
        <w:tblLayout w:type="fixed"/>
        <w:tblLook w:val="0400" w:firstRow="0" w:lastRow="0" w:firstColumn="0" w:lastColumn="0" w:noHBand="0" w:noVBand="1"/>
      </w:tblPr>
      <w:tblGrid>
        <w:gridCol w:w="6516"/>
        <w:gridCol w:w="2970"/>
      </w:tblGrid>
      <w:tr w:rsidR="0076678F">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rsidR="0076678F" w:rsidRDefault="00712261">
            <w:pPr>
              <w:pBdr>
                <w:top w:val="nil"/>
                <w:left w:val="nil"/>
                <w:bottom w:val="nil"/>
                <w:right w:val="nil"/>
                <w:between w:val="nil"/>
              </w:pBdr>
              <w:spacing w:before="60" w:after="60" w:line="240" w:lineRule="auto"/>
              <w:ind w:left="57" w:right="57"/>
              <w:rPr>
                <w:color w:val="000000"/>
              </w:rPr>
            </w:pPr>
            <w:r>
              <w:rPr>
                <w:b/>
                <w:color w:val="000000"/>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rsidR="0076678F" w:rsidRDefault="00712261">
            <w:pPr>
              <w:pBdr>
                <w:top w:val="nil"/>
                <w:left w:val="nil"/>
                <w:bottom w:val="nil"/>
                <w:right w:val="nil"/>
                <w:between w:val="nil"/>
              </w:pBdr>
              <w:spacing w:before="60" w:after="60" w:line="240" w:lineRule="auto"/>
              <w:ind w:left="57" w:right="57"/>
              <w:rPr>
                <w:color w:val="000000"/>
              </w:rPr>
            </w:pPr>
            <w:r>
              <w:rPr>
                <w:b/>
                <w:color w:val="000000"/>
              </w:rPr>
              <w:t>Amount</w:t>
            </w:r>
          </w:p>
        </w:tc>
      </w:tr>
      <w:tr w:rsidR="0076678F">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678F" w:rsidRDefault="00712261">
            <w:pPr>
              <w:pBdr>
                <w:top w:val="nil"/>
                <w:left w:val="nil"/>
                <w:bottom w:val="nil"/>
                <w:right w:val="nil"/>
                <w:between w:val="nil"/>
              </w:pBdr>
              <w:spacing w:before="60" w:after="60" w:line="240" w:lineRule="auto"/>
              <w:ind w:left="57" w:right="57"/>
              <w:rPr>
                <w:color w:val="000000"/>
              </w:rPr>
            </w:pPr>
            <w:r>
              <w:rPr>
                <w:color w:val="000000"/>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Pr="00AC7683" w:rsidRDefault="002F5912">
            <w:pPr>
              <w:pBdr>
                <w:top w:val="nil"/>
                <w:left w:val="nil"/>
                <w:bottom w:val="nil"/>
                <w:right w:val="nil"/>
                <w:between w:val="nil"/>
              </w:pBdr>
              <w:spacing w:before="60" w:after="60" w:line="240" w:lineRule="auto"/>
              <w:ind w:left="57" w:right="57"/>
              <w:rPr>
                <w:color w:val="000000"/>
              </w:rPr>
            </w:pPr>
            <w:r w:rsidRPr="00AC7683">
              <w:rPr>
                <w:color w:val="000000"/>
              </w:rPr>
              <w:t>£2</w:t>
            </w:r>
            <w:r w:rsidR="00D733AE" w:rsidRPr="00AC7683">
              <w:rPr>
                <w:color w:val="000000"/>
              </w:rPr>
              <w:t>2753.40</w:t>
            </w:r>
          </w:p>
        </w:tc>
      </w:tr>
      <w:tr w:rsidR="0076678F">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678F" w:rsidRDefault="00712261">
            <w:pPr>
              <w:pBdr>
                <w:top w:val="nil"/>
                <w:left w:val="nil"/>
                <w:bottom w:val="nil"/>
                <w:right w:val="nil"/>
                <w:between w:val="nil"/>
              </w:pBdr>
              <w:spacing w:before="60" w:after="60" w:line="240" w:lineRule="auto"/>
              <w:ind w:left="57" w:right="57"/>
              <w:rPr>
                <w:color w:val="000000"/>
              </w:rPr>
            </w:pPr>
            <w:r>
              <w:rPr>
                <w:color w:val="000000"/>
              </w:rP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Pr="00AC7683" w:rsidRDefault="00712261">
            <w:pPr>
              <w:pBdr>
                <w:top w:val="nil"/>
                <w:left w:val="nil"/>
                <w:bottom w:val="nil"/>
                <w:right w:val="nil"/>
                <w:between w:val="nil"/>
              </w:pBdr>
              <w:spacing w:before="60" w:after="60" w:line="240" w:lineRule="auto"/>
              <w:ind w:left="57" w:right="57"/>
              <w:rPr>
                <w:color w:val="000000"/>
              </w:rPr>
            </w:pPr>
            <w:r w:rsidRPr="00AC7683">
              <w:rPr>
                <w:color w:val="000000"/>
              </w:rPr>
              <w:t>£</w:t>
            </w:r>
            <w:r w:rsidR="002F5912" w:rsidRPr="00AC7683">
              <w:rPr>
                <w:color w:val="000000"/>
              </w:rPr>
              <w:t>1000.00</w:t>
            </w:r>
          </w:p>
        </w:tc>
      </w:tr>
      <w:tr w:rsidR="0076678F">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678F" w:rsidRDefault="00712261">
            <w:pPr>
              <w:pBdr>
                <w:top w:val="nil"/>
                <w:left w:val="nil"/>
                <w:bottom w:val="nil"/>
                <w:right w:val="nil"/>
                <w:between w:val="nil"/>
              </w:pBdr>
              <w:spacing w:before="60" w:after="60" w:line="240" w:lineRule="auto"/>
              <w:ind w:left="57" w:right="57"/>
              <w:rPr>
                <w:color w:val="000000"/>
              </w:rPr>
            </w:pPr>
            <w:r>
              <w:rPr>
                <w:color w:val="000000"/>
              </w:rP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Default="00712261">
            <w:pPr>
              <w:pBdr>
                <w:top w:val="nil"/>
                <w:left w:val="nil"/>
                <w:bottom w:val="nil"/>
                <w:right w:val="nil"/>
                <w:between w:val="nil"/>
              </w:pBdr>
              <w:spacing w:before="60" w:after="60" w:line="240" w:lineRule="auto"/>
              <w:ind w:left="57" w:right="57"/>
              <w:rPr>
                <w:color w:val="000000"/>
              </w:rPr>
            </w:pPr>
            <w:r>
              <w:rPr>
                <w:color w:val="000000"/>
              </w:rPr>
              <w:t>£0</w:t>
            </w:r>
          </w:p>
        </w:tc>
      </w:tr>
      <w:tr w:rsidR="0076678F">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Default="00712261">
            <w:pPr>
              <w:pBdr>
                <w:top w:val="nil"/>
                <w:left w:val="nil"/>
                <w:bottom w:val="nil"/>
                <w:right w:val="nil"/>
                <w:between w:val="nil"/>
              </w:pBdr>
              <w:spacing w:before="60" w:after="60" w:line="240" w:lineRule="auto"/>
              <w:ind w:left="57" w:right="57"/>
              <w:rPr>
                <w:b/>
                <w:color w:val="000000"/>
              </w:rPr>
            </w:pPr>
            <w:r>
              <w:rPr>
                <w:b/>
                <w:color w:val="000000"/>
              </w:rPr>
              <w:t>Total budget for this academic year</w:t>
            </w:r>
          </w:p>
          <w:p w:rsidR="0076678F" w:rsidRDefault="00712261">
            <w:pPr>
              <w:pBdr>
                <w:top w:val="nil"/>
                <w:left w:val="nil"/>
                <w:bottom w:val="nil"/>
                <w:right w:val="nil"/>
                <w:between w:val="nil"/>
              </w:pBdr>
              <w:spacing w:before="60" w:after="60" w:line="240" w:lineRule="auto"/>
              <w:ind w:left="57" w:right="57"/>
              <w:rPr>
                <w:color w:val="000000"/>
              </w:rPr>
            </w:pPr>
            <w:r>
              <w:rPr>
                <w:color w:val="000000"/>
              </w:rP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Default="00712261">
            <w:pPr>
              <w:pBdr>
                <w:top w:val="nil"/>
                <w:left w:val="nil"/>
                <w:bottom w:val="nil"/>
                <w:right w:val="nil"/>
                <w:between w:val="nil"/>
              </w:pBdr>
              <w:spacing w:before="60" w:after="60" w:line="240" w:lineRule="auto"/>
              <w:ind w:left="57" w:right="57"/>
              <w:rPr>
                <w:color w:val="000000"/>
              </w:rPr>
            </w:pPr>
            <w:r>
              <w:rPr>
                <w:color w:val="000000"/>
              </w:rPr>
              <w:t>£</w:t>
            </w:r>
            <w:r w:rsidR="00D733AE">
              <w:rPr>
                <w:color w:val="000000"/>
              </w:rPr>
              <w:t>2</w:t>
            </w:r>
            <w:r w:rsidR="00A52EFA">
              <w:rPr>
                <w:color w:val="000000"/>
              </w:rPr>
              <w:t>3</w:t>
            </w:r>
            <w:r w:rsidR="00D733AE">
              <w:rPr>
                <w:color w:val="000000"/>
              </w:rPr>
              <w:t>753.40</w:t>
            </w:r>
          </w:p>
        </w:tc>
      </w:tr>
    </w:tbl>
    <w:p w:rsidR="0076678F" w:rsidRDefault="00712261">
      <w:pPr>
        <w:pStyle w:val="Heading1"/>
      </w:pPr>
      <w:r>
        <w:lastRenderedPageBreak/>
        <w:t>Part A: Pupil premium strategy plan</w:t>
      </w:r>
    </w:p>
    <w:p w:rsidR="0076678F" w:rsidRDefault="00712261">
      <w:pPr>
        <w:pStyle w:val="Heading2"/>
      </w:pPr>
      <w:bookmarkStart w:id="1" w:name="_30j0zll" w:colFirst="0" w:colLast="0"/>
      <w:bookmarkEnd w:id="1"/>
      <w:r>
        <w:t>Statement of intent</w:t>
      </w:r>
    </w:p>
    <w:tbl>
      <w:tblPr>
        <w:tblStyle w:val="a1"/>
        <w:tblW w:w="9486" w:type="dxa"/>
        <w:tblLayout w:type="fixed"/>
        <w:tblLook w:val="0400" w:firstRow="0" w:lastRow="0" w:firstColumn="0" w:lastColumn="0" w:noHBand="0" w:noVBand="1"/>
      </w:tblPr>
      <w:tblGrid>
        <w:gridCol w:w="9486"/>
      </w:tblGrid>
      <w:tr w:rsidR="0076678F">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Default="0076678F">
            <w:pPr>
              <w:spacing w:before="120"/>
              <w:rPr>
                <w:color w:val="000000"/>
              </w:rPr>
            </w:pPr>
          </w:p>
          <w:p w:rsidR="0076678F" w:rsidRDefault="00712261">
            <w:pPr>
              <w:spacing w:before="120"/>
              <w:rPr>
                <w:color w:val="000000"/>
              </w:rPr>
            </w:pPr>
            <w:r>
              <w:rPr>
                <w:color w:val="000000"/>
              </w:rPr>
              <w:t>At Willow Bank Infant School, we are dedicated to developing the ‘whole’ child, both personally and academically in a safe, secure, happy and stimulating environment, so that they have a real love of learning, feel valued as an individual, grow in confidence and enjoy coming to school.</w:t>
            </w:r>
          </w:p>
          <w:p w:rsidR="0076678F" w:rsidRDefault="00712261">
            <w:pPr>
              <w:spacing w:before="120"/>
              <w:rPr>
                <w:color w:val="000000"/>
              </w:rPr>
            </w:pPr>
            <w:r>
              <w:rPr>
                <w:color w:val="000000"/>
              </w:rPr>
              <w:t>We are committed to ensuring that the education all of our pupils receive is consistently underpinned by our school aims and values to ensure that our children are happy and successful at school.</w:t>
            </w:r>
          </w:p>
          <w:p w:rsidR="0076678F" w:rsidRDefault="00712261">
            <w:pPr>
              <w:pBdr>
                <w:top w:val="nil"/>
                <w:left w:val="nil"/>
                <w:bottom w:val="nil"/>
                <w:right w:val="nil"/>
                <w:between w:val="nil"/>
              </w:pBdr>
              <w:shd w:val="clear" w:color="auto" w:fill="FFFFFF"/>
              <w:spacing w:after="150" w:line="240" w:lineRule="auto"/>
              <w:rPr>
                <w:color w:val="000000"/>
              </w:rPr>
            </w:pPr>
            <w:r>
              <w:rPr>
                <w:color w:val="000000"/>
              </w:rPr>
              <w:t>At Willow Bank Infant School, we are enthusiastic about delivering high quality and personalised education. Our staff are dedicated to ensuring that the curriculum is exciting, dynamic and engaging, maximising the progress and potential of all pupils.</w:t>
            </w:r>
          </w:p>
          <w:p w:rsidR="0076678F" w:rsidRDefault="0076678F">
            <w:pPr>
              <w:spacing w:before="120"/>
              <w:rPr>
                <w:color w:val="000000"/>
                <w:sz w:val="6"/>
                <w:szCs w:val="6"/>
              </w:rPr>
            </w:pPr>
          </w:p>
          <w:p w:rsidR="0076678F" w:rsidRDefault="00712261">
            <w:pPr>
              <w:spacing w:before="120"/>
              <w:rPr>
                <w:color w:val="000000"/>
              </w:rPr>
            </w:pPr>
            <w:r>
              <w:rPr>
                <w:color w:val="000000"/>
              </w:rPr>
              <w:t>The school’s values ensure that our provision is child-centred, creative and innovative, fostering curiosity and a love of learning. As a school, we look to the future and aim to prepare our children to be resilient, reflective learners able to adapt and thrive in an ever-changing world.</w:t>
            </w:r>
          </w:p>
          <w:p w:rsidR="0076678F" w:rsidRDefault="00712261">
            <w:pPr>
              <w:spacing w:before="120"/>
              <w:rPr>
                <w:color w:val="000000"/>
              </w:rPr>
            </w:pPr>
            <w:r>
              <w:rPr>
                <w:color w:val="000000"/>
              </w:rPr>
              <w:t>In order to successfully achieve this for all pupils, Willow Bank Infant School delivers a curriculum that has clear progression through knowledge, skills and understanding and ensures that the children are ready to learn.</w:t>
            </w:r>
          </w:p>
          <w:p w:rsidR="0076678F" w:rsidRDefault="00712261">
            <w:pPr>
              <w:spacing w:before="120"/>
              <w:rPr>
                <w:color w:val="000000"/>
              </w:rPr>
            </w:pPr>
            <w:r>
              <w:rPr>
                <w:color w:val="000000"/>
              </w:rPr>
              <w:t xml:space="preserve">Our intention is that all pupils, irrespective of their background or the challenges they face, make good progress and achieve high attainment across all subject areas. The focus of our pupil premium strategy is to support disadvantaged pupils to achieve that goal, including progress for those who are already high attainers. </w:t>
            </w:r>
          </w:p>
          <w:p w:rsidR="0076678F" w:rsidRDefault="00712261">
            <w:pPr>
              <w:spacing w:before="120"/>
              <w:rPr>
                <w:color w:val="000000"/>
              </w:rPr>
            </w:pPr>
            <w:r>
              <w:rPr>
                <w:color w:val="000000"/>
              </w:rPr>
              <w:t>Our school has worked hard to become an Adoption- and Trauma-Friendly school. We have 3.9% of our school population who are Looked After or Adopted Children, where the National Average is 0.88%.</w:t>
            </w:r>
          </w:p>
          <w:p w:rsidR="0076678F" w:rsidRDefault="0076678F">
            <w:pPr>
              <w:pBdr>
                <w:top w:val="nil"/>
                <w:left w:val="nil"/>
                <w:bottom w:val="nil"/>
                <w:right w:val="nil"/>
                <w:between w:val="nil"/>
              </w:pBdr>
              <w:spacing w:before="120"/>
              <w:ind w:left="720" w:hanging="360"/>
              <w:rPr>
                <w:color w:val="000000"/>
              </w:rPr>
            </w:pPr>
          </w:p>
        </w:tc>
      </w:tr>
    </w:tbl>
    <w:p w:rsidR="0076678F" w:rsidRDefault="0076678F"/>
    <w:p w:rsidR="0076678F" w:rsidRDefault="00712261">
      <w:pPr>
        <w:pStyle w:val="Heading2"/>
        <w:spacing w:before="600"/>
      </w:pPr>
      <w:r>
        <w:lastRenderedPageBreak/>
        <w:t>Challenges</w:t>
      </w:r>
    </w:p>
    <w:p w:rsidR="0076678F" w:rsidRDefault="00712261">
      <w:pPr>
        <w:spacing w:before="120" w:line="240" w:lineRule="auto"/>
      </w:pPr>
      <w:r>
        <w:rPr>
          <w:color w:val="000000"/>
        </w:rPr>
        <w:t>This details the key challenges to achievement that we have identified among our disadvantaged pupils.</w:t>
      </w:r>
    </w:p>
    <w:tbl>
      <w:tblPr>
        <w:tblStyle w:val="a2"/>
        <w:tblW w:w="9480" w:type="dxa"/>
        <w:tblLayout w:type="fixed"/>
        <w:tblLook w:val="0400" w:firstRow="0" w:lastRow="0" w:firstColumn="0" w:lastColumn="0" w:noHBand="0" w:noVBand="1"/>
      </w:tblPr>
      <w:tblGrid>
        <w:gridCol w:w="1665"/>
        <w:gridCol w:w="7815"/>
      </w:tblGrid>
      <w:tr w:rsidR="0076678F">
        <w:tc>
          <w:tcPr>
            <w:tcW w:w="166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76678F" w:rsidRDefault="00712261">
            <w:pPr>
              <w:pBdr>
                <w:top w:val="nil"/>
                <w:left w:val="nil"/>
                <w:bottom w:val="nil"/>
                <w:right w:val="nil"/>
                <w:between w:val="nil"/>
              </w:pBdr>
              <w:spacing w:before="60" w:after="60" w:line="240" w:lineRule="auto"/>
              <w:ind w:left="57" w:right="57"/>
              <w:rPr>
                <w:b/>
              </w:rPr>
            </w:pPr>
            <w:r>
              <w:rPr>
                <w:b/>
              </w:rPr>
              <w:t>Challenge number</w:t>
            </w:r>
          </w:p>
        </w:tc>
        <w:tc>
          <w:tcPr>
            <w:tcW w:w="7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76678F" w:rsidRDefault="00712261">
            <w:pPr>
              <w:pBdr>
                <w:top w:val="nil"/>
                <w:left w:val="nil"/>
                <w:bottom w:val="nil"/>
                <w:right w:val="nil"/>
                <w:between w:val="nil"/>
              </w:pBdr>
              <w:spacing w:before="60" w:after="60" w:line="240" w:lineRule="auto"/>
              <w:ind w:left="57" w:right="57"/>
              <w:rPr>
                <w:b/>
              </w:rPr>
            </w:pPr>
            <w:r>
              <w:rPr>
                <w:b/>
              </w:rPr>
              <w:t xml:space="preserve">Detail of challenge </w:t>
            </w:r>
          </w:p>
        </w:tc>
      </w:tr>
      <w:tr w:rsidR="0076678F">
        <w:trPr>
          <w:trHeight w:val="240"/>
        </w:trPr>
        <w:tc>
          <w:tcPr>
            <w:tcW w:w="9480"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rsidR="0076678F" w:rsidRDefault="00712261">
            <w:pPr>
              <w:pBdr>
                <w:top w:val="nil"/>
                <w:left w:val="nil"/>
                <w:bottom w:val="nil"/>
                <w:right w:val="nil"/>
                <w:between w:val="nil"/>
              </w:pBdr>
              <w:spacing w:before="60" w:after="60" w:line="240" w:lineRule="auto"/>
              <w:ind w:left="57" w:right="57"/>
              <w:rPr>
                <w:color w:val="000000"/>
              </w:rPr>
            </w:pPr>
            <w:r>
              <w:rPr>
                <w:color w:val="000000"/>
              </w:rPr>
              <w:t>Internal Barriers</w:t>
            </w:r>
          </w:p>
        </w:tc>
      </w:tr>
      <w:tr w:rsidR="0076678F">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Default="00712261">
            <w:pPr>
              <w:pBdr>
                <w:top w:val="nil"/>
                <w:left w:val="nil"/>
                <w:bottom w:val="nil"/>
                <w:right w:val="nil"/>
                <w:between w:val="nil"/>
              </w:pBdr>
              <w:spacing w:before="60" w:after="60" w:line="240" w:lineRule="auto"/>
              <w:ind w:left="57" w:right="57"/>
              <w:jc w:val="center"/>
              <w:rPr>
                <w:color w:val="000000"/>
              </w:rPr>
            </w:pPr>
            <w:r>
              <w:rPr>
                <w:color w:val="000000"/>
              </w:rPr>
              <w:t>1</w:t>
            </w:r>
          </w:p>
        </w:tc>
        <w:tc>
          <w:tcPr>
            <w:tcW w:w="7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Default="00712261">
            <w:pPr>
              <w:spacing w:before="60" w:after="120" w:line="240" w:lineRule="auto"/>
              <w:ind w:left="57" w:right="57"/>
              <w:rPr>
                <w:color w:val="000000"/>
              </w:rPr>
            </w:pPr>
            <w:r>
              <w:rPr>
                <w:color w:val="000000"/>
              </w:rPr>
              <w:t>Mental health issues in our LAAC children (trauma and anxiety etc.)</w:t>
            </w:r>
          </w:p>
        </w:tc>
      </w:tr>
      <w:tr w:rsidR="0076678F">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Default="00712261">
            <w:pPr>
              <w:pBdr>
                <w:top w:val="nil"/>
                <w:left w:val="nil"/>
                <w:bottom w:val="nil"/>
                <w:right w:val="nil"/>
                <w:between w:val="nil"/>
              </w:pBdr>
              <w:spacing w:before="60" w:after="60" w:line="240" w:lineRule="auto"/>
              <w:ind w:left="57" w:right="57"/>
              <w:jc w:val="center"/>
              <w:rPr>
                <w:color w:val="000000"/>
              </w:rPr>
            </w:pPr>
            <w:r>
              <w:rPr>
                <w:color w:val="000000"/>
              </w:rPr>
              <w:t>2</w:t>
            </w:r>
          </w:p>
        </w:tc>
        <w:tc>
          <w:tcPr>
            <w:tcW w:w="7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Default="00712261">
            <w:pPr>
              <w:spacing w:before="60" w:after="120" w:line="240" w:lineRule="auto"/>
              <w:ind w:left="57" w:right="57"/>
              <w:rPr>
                <w:color w:val="000000"/>
              </w:rPr>
            </w:pPr>
            <w:r>
              <w:rPr>
                <w:color w:val="000000"/>
              </w:rPr>
              <w:t>Speech and Language development</w:t>
            </w:r>
          </w:p>
        </w:tc>
      </w:tr>
      <w:tr w:rsidR="0076678F">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Default="00712261">
            <w:pPr>
              <w:pBdr>
                <w:top w:val="nil"/>
                <w:left w:val="nil"/>
                <w:bottom w:val="nil"/>
                <w:right w:val="nil"/>
                <w:between w:val="nil"/>
              </w:pBdr>
              <w:spacing w:before="60" w:after="60" w:line="240" w:lineRule="auto"/>
              <w:ind w:left="57" w:right="57"/>
              <w:jc w:val="center"/>
              <w:rPr>
                <w:color w:val="000000"/>
              </w:rPr>
            </w:pPr>
            <w:r>
              <w:rPr>
                <w:color w:val="000000"/>
              </w:rPr>
              <w:t>3</w:t>
            </w:r>
          </w:p>
        </w:tc>
        <w:tc>
          <w:tcPr>
            <w:tcW w:w="7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Default="00712261">
            <w:pPr>
              <w:spacing w:before="60" w:after="120" w:line="240" w:lineRule="auto"/>
              <w:ind w:left="57" w:right="57"/>
              <w:rPr>
                <w:color w:val="000000"/>
              </w:rPr>
            </w:pPr>
            <w:r>
              <w:rPr>
                <w:color w:val="000000"/>
                <w:sz w:val="20"/>
                <w:szCs w:val="20"/>
              </w:rPr>
              <w:t>Supporting families to support their children and the work we are doing in school</w:t>
            </w:r>
          </w:p>
        </w:tc>
      </w:tr>
      <w:tr w:rsidR="0076678F">
        <w:trPr>
          <w:trHeight w:val="240"/>
        </w:trPr>
        <w:tc>
          <w:tcPr>
            <w:tcW w:w="948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6678F" w:rsidRDefault="00712261">
            <w:pPr>
              <w:pBdr>
                <w:top w:val="nil"/>
                <w:left w:val="nil"/>
                <w:bottom w:val="nil"/>
                <w:right w:val="nil"/>
                <w:between w:val="nil"/>
              </w:pBdr>
              <w:spacing w:before="60" w:after="60" w:line="240" w:lineRule="auto"/>
              <w:ind w:left="57" w:right="57"/>
              <w:rPr>
                <w:color w:val="000000"/>
              </w:rPr>
            </w:pPr>
            <w:r>
              <w:rPr>
                <w:color w:val="000000"/>
              </w:rPr>
              <w:t>External Barriers</w:t>
            </w:r>
          </w:p>
        </w:tc>
      </w:tr>
      <w:tr w:rsidR="0076678F">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Default="00712261">
            <w:pPr>
              <w:pBdr>
                <w:top w:val="nil"/>
                <w:left w:val="nil"/>
                <w:bottom w:val="nil"/>
                <w:right w:val="nil"/>
                <w:between w:val="nil"/>
              </w:pBdr>
              <w:spacing w:before="60" w:after="60" w:line="240" w:lineRule="auto"/>
              <w:ind w:left="57" w:right="57"/>
              <w:jc w:val="center"/>
              <w:rPr>
                <w:color w:val="000000"/>
              </w:rPr>
            </w:pPr>
            <w:r>
              <w:rPr>
                <w:color w:val="000000"/>
              </w:rPr>
              <w:t>A</w:t>
            </w:r>
          </w:p>
        </w:tc>
        <w:tc>
          <w:tcPr>
            <w:tcW w:w="7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Default="00712261">
            <w:pPr>
              <w:spacing w:before="60" w:after="120" w:line="240" w:lineRule="auto"/>
              <w:ind w:left="57" w:right="57"/>
              <w:rPr>
                <w:color w:val="000000"/>
                <w:sz w:val="20"/>
                <w:szCs w:val="20"/>
              </w:rPr>
            </w:pPr>
            <w:r>
              <w:rPr>
                <w:color w:val="000000"/>
                <w:sz w:val="20"/>
                <w:szCs w:val="20"/>
              </w:rPr>
              <w:t>Significant proportion of children who have special needs in addition to their PPG status - requiring outside therapists for support</w:t>
            </w:r>
          </w:p>
        </w:tc>
      </w:tr>
    </w:tbl>
    <w:p w:rsidR="0076678F" w:rsidRDefault="00712261">
      <w:pPr>
        <w:pStyle w:val="Heading2"/>
        <w:spacing w:before="600"/>
      </w:pPr>
      <w:bookmarkStart w:id="2" w:name="_1fob9te" w:colFirst="0" w:colLast="0"/>
      <w:bookmarkEnd w:id="2"/>
      <w:r>
        <w:t xml:space="preserve">Intended outcomes </w:t>
      </w:r>
    </w:p>
    <w:p w:rsidR="0076678F" w:rsidRDefault="00712261">
      <w:r>
        <w:rPr>
          <w:color w:val="000000"/>
        </w:rPr>
        <w:t xml:space="preserve">This explains the outcomes we are aiming for </w:t>
      </w:r>
      <w:r>
        <w:rPr>
          <w:b/>
          <w:color w:val="000000"/>
        </w:rPr>
        <w:t>by the end of our current strategy plan</w:t>
      </w:r>
      <w:r>
        <w:rPr>
          <w:color w:val="000000"/>
        </w:rPr>
        <w:t>, and how we will measure whether they have been achieved.</w:t>
      </w:r>
    </w:p>
    <w:tbl>
      <w:tblPr>
        <w:tblStyle w:val="a3"/>
        <w:tblW w:w="9486" w:type="dxa"/>
        <w:tblLayout w:type="fixed"/>
        <w:tblLook w:val="0400" w:firstRow="0" w:lastRow="0" w:firstColumn="0" w:lastColumn="0" w:noHBand="0" w:noVBand="1"/>
      </w:tblPr>
      <w:tblGrid>
        <w:gridCol w:w="2830"/>
        <w:gridCol w:w="6656"/>
      </w:tblGrid>
      <w:tr w:rsidR="0076678F">
        <w:tc>
          <w:tcPr>
            <w:tcW w:w="283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76678F" w:rsidRDefault="00712261">
            <w:pPr>
              <w:pBdr>
                <w:top w:val="nil"/>
                <w:left w:val="nil"/>
                <w:bottom w:val="nil"/>
                <w:right w:val="nil"/>
                <w:between w:val="nil"/>
              </w:pBdr>
              <w:spacing w:before="60" w:after="60" w:line="240" w:lineRule="auto"/>
              <w:ind w:left="57" w:right="57"/>
              <w:rPr>
                <w:b/>
              </w:rPr>
            </w:pPr>
            <w:r>
              <w:rPr>
                <w:b/>
              </w:rPr>
              <w:t>Intended outcome</w:t>
            </w:r>
          </w:p>
        </w:tc>
        <w:tc>
          <w:tcPr>
            <w:tcW w:w="665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76678F" w:rsidRDefault="00712261">
            <w:pPr>
              <w:pBdr>
                <w:top w:val="nil"/>
                <w:left w:val="nil"/>
                <w:bottom w:val="nil"/>
                <w:right w:val="nil"/>
                <w:between w:val="nil"/>
              </w:pBdr>
              <w:spacing w:before="60" w:after="60" w:line="240" w:lineRule="auto"/>
              <w:ind w:left="57" w:right="57"/>
              <w:rPr>
                <w:b/>
              </w:rPr>
            </w:pPr>
            <w:r>
              <w:rPr>
                <w:b/>
              </w:rPr>
              <w:t>Success criteria</w:t>
            </w:r>
          </w:p>
        </w:tc>
      </w:tr>
      <w:tr w:rsidR="0076678F">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Default="00712261">
            <w:pPr>
              <w:spacing w:before="120"/>
              <w:rPr>
                <w:color w:val="000000"/>
              </w:rPr>
            </w:pPr>
            <w:bookmarkStart w:id="3" w:name="_3znysh7" w:colFirst="0" w:colLast="0"/>
            <w:bookmarkEnd w:id="3"/>
            <w:r>
              <w:rPr>
                <w:color w:val="000000"/>
              </w:rPr>
              <w:t>For pupils to feel safe a secure in school</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Default="00712261">
            <w:pPr>
              <w:pBdr>
                <w:top w:val="nil"/>
                <w:left w:val="nil"/>
                <w:bottom w:val="nil"/>
                <w:right w:val="nil"/>
                <w:between w:val="nil"/>
              </w:pBdr>
              <w:spacing w:before="60" w:after="60" w:line="240" w:lineRule="auto"/>
              <w:ind w:right="57"/>
              <w:rPr>
                <w:color w:val="000000"/>
              </w:rPr>
            </w:pPr>
            <w:r>
              <w:rPr>
                <w:color w:val="000000"/>
              </w:rPr>
              <w:t>Children will come into school happily, and have regular attendance</w:t>
            </w:r>
          </w:p>
        </w:tc>
      </w:tr>
      <w:tr w:rsidR="0076678F">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Default="00712261">
            <w:pPr>
              <w:spacing w:before="120"/>
              <w:rPr>
                <w:color w:val="000000"/>
              </w:rPr>
            </w:pPr>
            <w:r>
              <w:rPr>
                <w:color w:val="000000"/>
              </w:rPr>
              <w:t>To develop positive relationships with key adults in school</w:t>
            </w:r>
          </w:p>
          <w:p w:rsidR="0076678F" w:rsidRDefault="0076678F">
            <w:pPr>
              <w:pBdr>
                <w:top w:val="nil"/>
                <w:left w:val="nil"/>
                <w:bottom w:val="nil"/>
                <w:right w:val="nil"/>
                <w:between w:val="nil"/>
              </w:pBdr>
              <w:spacing w:before="60" w:after="120" w:line="240" w:lineRule="auto"/>
              <w:ind w:left="29" w:right="57"/>
              <w:rPr>
                <w:color w:val="000000"/>
              </w:rPr>
            </w:pP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Default="00712261">
            <w:pPr>
              <w:pBdr>
                <w:top w:val="nil"/>
                <w:left w:val="nil"/>
                <w:bottom w:val="nil"/>
                <w:right w:val="nil"/>
                <w:between w:val="nil"/>
              </w:pBdr>
              <w:spacing w:before="60" w:after="60" w:line="240" w:lineRule="auto"/>
              <w:ind w:right="57"/>
              <w:rPr>
                <w:color w:val="000000"/>
              </w:rPr>
            </w:pPr>
            <w:r>
              <w:rPr>
                <w:color w:val="000000"/>
              </w:rPr>
              <w:t>Children will develop a positive relationship with their Key Attachment Adult (where LAAC) or with Key Adult (other PPG) and feel safe to share their emotions, concerns and worries with them.</w:t>
            </w:r>
          </w:p>
        </w:tc>
      </w:tr>
      <w:tr w:rsidR="0076678F">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Default="00712261">
            <w:pPr>
              <w:spacing w:before="120"/>
              <w:rPr>
                <w:color w:val="000000"/>
              </w:rPr>
            </w:pPr>
            <w:r>
              <w:rPr>
                <w:color w:val="000000"/>
              </w:rPr>
              <w:t>To make good progress in their personal, social and emotional development</w:t>
            </w:r>
          </w:p>
          <w:p w:rsidR="0076678F" w:rsidRDefault="0076678F">
            <w:pPr>
              <w:pBdr>
                <w:top w:val="nil"/>
                <w:left w:val="nil"/>
                <w:bottom w:val="nil"/>
                <w:right w:val="nil"/>
                <w:between w:val="nil"/>
              </w:pBdr>
              <w:spacing w:before="60" w:after="120" w:line="240" w:lineRule="auto"/>
              <w:ind w:left="28" w:right="57"/>
              <w:rPr>
                <w:color w:val="000000"/>
              </w:rPr>
            </w:pP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Default="00712261">
            <w:pPr>
              <w:pBdr>
                <w:top w:val="nil"/>
                <w:left w:val="nil"/>
                <w:bottom w:val="nil"/>
                <w:right w:val="nil"/>
                <w:between w:val="nil"/>
              </w:pBdr>
              <w:spacing w:before="60" w:after="60" w:line="240" w:lineRule="auto"/>
              <w:ind w:right="57"/>
              <w:rPr>
                <w:color w:val="000000"/>
              </w:rPr>
            </w:pPr>
            <w:r>
              <w:rPr>
                <w:color w:val="000000"/>
              </w:rPr>
              <w:t>Improvements in the overcoming barriers for specific children including reduced incidence of behavioural problems, increased participation in class, increased social integration.</w:t>
            </w:r>
          </w:p>
        </w:tc>
      </w:tr>
      <w:tr w:rsidR="0076678F">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Default="00712261">
            <w:pPr>
              <w:pBdr>
                <w:top w:val="nil"/>
                <w:left w:val="nil"/>
                <w:bottom w:val="nil"/>
                <w:right w:val="nil"/>
                <w:between w:val="nil"/>
              </w:pBdr>
              <w:spacing w:before="60" w:after="60" w:line="240" w:lineRule="auto"/>
              <w:ind w:left="29" w:right="57"/>
              <w:rPr>
                <w:color w:val="000000"/>
              </w:rPr>
            </w:pPr>
            <w:r>
              <w:rPr>
                <w:color w:val="000000"/>
              </w:rPr>
              <w:t xml:space="preserve">For most children to have made expected or better than expected progress in reading, writing and maths by the end of the academic year. All </w:t>
            </w:r>
            <w:r>
              <w:rPr>
                <w:color w:val="000000"/>
              </w:rPr>
              <w:lastRenderedPageBreak/>
              <w:t>pupil premium children, whatever their prior attainment, make at least expected progress.</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Default="00712261">
            <w:pPr>
              <w:spacing w:before="60" w:after="120" w:line="240" w:lineRule="auto"/>
              <w:ind w:right="57"/>
              <w:rPr>
                <w:color w:val="000000"/>
              </w:rPr>
            </w:pPr>
            <w:r>
              <w:rPr>
                <w:color w:val="000000"/>
              </w:rPr>
              <w:lastRenderedPageBreak/>
              <w:t>Improvements in the learning behaviours demonstrated by targeted pupil premium children are evident through pupil interviews and staff observations.</w:t>
            </w:r>
          </w:p>
        </w:tc>
      </w:tr>
    </w:tbl>
    <w:p w:rsidR="0076678F" w:rsidRDefault="00712261">
      <w:pPr>
        <w:spacing w:after="0" w:line="240" w:lineRule="auto"/>
        <w:rPr>
          <w:b/>
          <w:color w:val="104F75"/>
          <w:sz w:val="32"/>
          <w:szCs w:val="32"/>
        </w:rPr>
      </w:pPr>
      <w:r>
        <w:br w:type="page"/>
      </w:r>
    </w:p>
    <w:p w:rsidR="0076678F" w:rsidRDefault="00712261">
      <w:pPr>
        <w:pStyle w:val="Heading2"/>
      </w:pPr>
      <w:r>
        <w:lastRenderedPageBreak/>
        <w:t>Activity in this academic year</w:t>
      </w:r>
    </w:p>
    <w:p w:rsidR="0076678F" w:rsidRDefault="00712261">
      <w:pPr>
        <w:spacing w:after="480"/>
      </w:pPr>
      <w:r>
        <w:t xml:space="preserve">This details how we intend to spend our pupil premium (and recovery premium funding) </w:t>
      </w:r>
      <w:r>
        <w:rPr>
          <w:b/>
        </w:rPr>
        <w:t>this academic year</w:t>
      </w:r>
      <w:r>
        <w:t xml:space="preserve"> to address the challenges listed above.</w:t>
      </w:r>
    </w:p>
    <w:p w:rsidR="0076678F" w:rsidRDefault="00712261">
      <w:pPr>
        <w:pStyle w:val="Heading3"/>
      </w:pPr>
      <w:r>
        <w:t>Teaching (for example, CPD, recruitment and retention)</w:t>
      </w:r>
    </w:p>
    <w:p w:rsidR="0076678F" w:rsidRDefault="00712261">
      <w:pPr>
        <w:rPr>
          <w:color w:val="0070C0"/>
          <w:highlight w:val="yellow"/>
        </w:rPr>
      </w:pPr>
      <w:r>
        <w:t xml:space="preserve">Budgeted cost: </w:t>
      </w:r>
      <w:r w:rsidRPr="00AC7683">
        <w:rPr>
          <w:b/>
          <w:color w:val="000000"/>
        </w:rPr>
        <w:t>£</w:t>
      </w:r>
      <w:r w:rsidR="00E44138" w:rsidRPr="00AC7683">
        <w:rPr>
          <w:b/>
          <w:color w:val="000000"/>
        </w:rPr>
        <w:t>4165.00</w:t>
      </w:r>
    </w:p>
    <w:tbl>
      <w:tblPr>
        <w:tblStyle w:val="a4"/>
        <w:tblW w:w="9486" w:type="dxa"/>
        <w:tblLayout w:type="fixed"/>
        <w:tblLook w:val="0400" w:firstRow="0" w:lastRow="0" w:firstColumn="0" w:lastColumn="0" w:noHBand="0" w:noVBand="1"/>
      </w:tblPr>
      <w:tblGrid>
        <w:gridCol w:w="3397"/>
        <w:gridCol w:w="4536"/>
        <w:gridCol w:w="1553"/>
      </w:tblGrid>
      <w:tr w:rsidR="0076678F">
        <w:tc>
          <w:tcPr>
            <w:tcW w:w="339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76678F" w:rsidRDefault="00712261">
            <w:pPr>
              <w:pBdr>
                <w:top w:val="nil"/>
                <w:left w:val="nil"/>
                <w:bottom w:val="nil"/>
                <w:right w:val="nil"/>
                <w:between w:val="nil"/>
              </w:pBdr>
              <w:spacing w:before="60" w:after="60" w:line="240" w:lineRule="auto"/>
              <w:ind w:left="57" w:right="57"/>
              <w:rPr>
                <w:b/>
              </w:rPr>
            </w:pPr>
            <w:r>
              <w:rPr>
                <w:b/>
              </w:rPr>
              <w:t>Activity</w:t>
            </w:r>
          </w:p>
        </w:tc>
        <w:tc>
          <w:tcPr>
            <w:tcW w:w="453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76678F" w:rsidRDefault="00712261">
            <w:pPr>
              <w:pBdr>
                <w:top w:val="nil"/>
                <w:left w:val="nil"/>
                <w:bottom w:val="nil"/>
                <w:right w:val="nil"/>
                <w:between w:val="nil"/>
              </w:pBdr>
              <w:spacing w:before="60" w:after="60" w:line="240" w:lineRule="auto"/>
              <w:ind w:left="57" w:right="57"/>
              <w:rPr>
                <w:b/>
              </w:rPr>
            </w:pPr>
            <w:r>
              <w:rPr>
                <w:b/>
              </w:rPr>
              <w:t>Evidence that supports this approach</w:t>
            </w:r>
          </w:p>
        </w:tc>
        <w:tc>
          <w:tcPr>
            <w:tcW w:w="155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76678F" w:rsidRDefault="00712261">
            <w:pPr>
              <w:pBdr>
                <w:top w:val="nil"/>
                <w:left w:val="nil"/>
                <w:bottom w:val="nil"/>
                <w:right w:val="nil"/>
                <w:between w:val="nil"/>
              </w:pBdr>
              <w:spacing w:before="60" w:after="60" w:line="240" w:lineRule="auto"/>
              <w:ind w:left="57" w:right="57"/>
              <w:rPr>
                <w:b/>
              </w:rPr>
            </w:pPr>
            <w:r>
              <w:rPr>
                <w:b/>
              </w:rPr>
              <w:t>Challenge number(s) addressed</w:t>
            </w:r>
          </w:p>
        </w:tc>
      </w:tr>
      <w:tr w:rsidR="0076678F">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Default="00712261">
            <w:pPr>
              <w:shd w:val="clear" w:color="auto" w:fill="FFFFFF"/>
              <w:spacing w:after="0" w:line="240" w:lineRule="auto"/>
              <w:ind w:left="40" w:right="40"/>
              <w:rPr>
                <w:sz w:val="22"/>
                <w:szCs w:val="22"/>
              </w:rPr>
            </w:pPr>
            <w:r>
              <w:rPr>
                <w:sz w:val="22"/>
                <w:szCs w:val="22"/>
              </w:rPr>
              <w:t xml:space="preserve">CPD for Read, Write, Inc (RWI)  </w:t>
            </w:r>
          </w:p>
          <w:p w:rsidR="0076678F" w:rsidRDefault="0076678F">
            <w:pPr>
              <w:shd w:val="clear" w:color="auto" w:fill="FFFFFF"/>
              <w:spacing w:after="0" w:line="240" w:lineRule="auto"/>
              <w:ind w:left="40" w:right="40"/>
              <w:rPr>
                <w:sz w:val="22"/>
                <w:szCs w:val="22"/>
              </w:rPr>
            </w:pPr>
          </w:p>
          <w:p w:rsidR="0076678F" w:rsidRDefault="00712261">
            <w:pPr>
              <w:shd w:val="clear" w:color="auto" w:fill="FFFFFF"/>
              <w:spacing w:after="0" w:line="240" w:lineRule="auto"/>
              <w:ind w:left="40" w:right="40"/>
              <w:rPr>
                <w:sz w:val="22"/>
                <w:szCs w:val="22"/>
              </w:rPr>
            </w:pPr>
            <w:r>
              <w:rPr>
                <w:sz w:val="22"/>
                <w:szCs w:val="22"/>
              </w:rPr>
              <w:t xml:space="preserve">CPD for T4W </w:t>
            </w:r>
          </w:p>
          <w:p w:rsidR="0076678F" w:rsidRDefault="00712261">
            <w:pPr>
              <w:shd w:val="clear" w:color="auto" w:fill="FFFFFF"/>
              <w:spacing w:after="0" w:line="240" w:lineRule="auto"/>
              <w:ind w:left="40" w:right="40"/>
              <w:rPr>
                <w:sz w:val="22"/>
                <w:szCs w:val="22"/>
              </w:rPr>
            </w:pPr>
            <w:r>
              <w:rPr>
                <w:sz w:val="22"/>
                <w:szCs w:val="22"/>
              </w:rPr>
              <w:t xml:space="preserve"> </w:t>
            </w:r>
          </w:p>
          <w:p w:rsidR="0076678F" w:rsidRDefault="00712261">
            <w:pPr>
              <w:shd w:val="clear" w:color="auto" w:fill="FFFFFF"/>
              <w:spacing w:after="0" w:line="240" w:lineRule="auto"/>
              <w:ind w:left="40" w:right="40"/>
              <w:rPr>
                <w:color w:val="000000"/>
                <w:sz w:val="20"/>
                <w:szCs w:val="20"/>
              </w:rPr>
            </w:pPr>
            <w:r>
              <w:rPr>
                <w:sz w:val="22"/>
                <w:szCs w:val="22"/>
              </w:rPr>
              <w:t>External consultant support for Maths Mastery</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Default="00712261">
            <w:pPr>
              <w:pBdr>
                <w:top w:val="nil"/>
                <w:left w:val="nil"/>
                <w:bottom w:val="nil"/>
                <w:right w:val="nil"/>
                <w:between w:val="nil"/>
              </w:pBdr>
              <w:spacing w:before="60" w:after="120" w:line="240" w:lineRule="auto"/>
              <w:ind w:left="57" w:right="57"/>
              <w:rPr>
                <w:color w:val="000000"/>
                <w:sz w:val="22"/>
                <w:szCs w:val="22"/>
                <w:highlight w:val="white"/>
              </w:rPr>
            </w:pPr>
            <w:r>
              <w:rPr>
                <w:color w:val="000000"/>
                <w:sz w:val="22"/>
                <w:szCs w:val="22"/>
                <w:highlight w:val="white"/>
              </w:rPr>
              <w:t xml:space="preserve">EEF research shows that ‘Phonics’ can lead to an additional 5 months progress in a year. </w:t>
            </w:r>
          </w:p>
          <w:p w:rsidR="0076678F" w:rsidRDefault="00712261">
            <w:pPr>
              <w:pBdr>
                <w:top w:val="nil"/>
                <w:left w:val="nil"/>
                <w:bottom w:val="nil"/>
                <w:right w:val="nil"/>
                <w:between w:val="nil"/>
              </w:pBdr>
              <w:spacing w:before="60" w:after="120" w:line="240" w:lineRule="auto"/>
              <w:ind w:left="57" w:right="57"/>
              <w:rPr>
                <w:color w:val="000000"/>
                <w:sz w:val="22"/>
                <w:szCs w:val="22"/>
                <w:highlight w:val="white"/>
              </w:rPr>
            </w:pPr>
            <w:r>
              <w:rPr>
                <w:color w:val="000000"/>
                <w:sz w:val="22"/>
                <w:szCs w:val="22"/>
                <w:highlight w:val="white"/>
              </w:rPr>
              <w:t xml:space="preserve">Research shows that ‘Metacognition and self-regulation’ can lead to an additional 7 months progress in a year. </w:t>
            </w:r>
          </w:p>
          <w:p w:rsidR="0076678F" w:rsidRDefault="00712261">
            <w:pPr>
              <w:pBdr>
                <w:top w:val="nil"/>
                <w:left w:val="nil"/>
                <w:bottom w:val="nil"/>
                <w:right w:val="nil"/>
                <w:between w:val="nil"/>
              </w:pBdr>
              <w:spacing w:before="60" w:after="120" w:line="240" w:lineRule="auto"/>
              <w:ind w:left="57" w:right="57"/>
              <w:rPr>
                <w:color w:val="000000"/>
                <w:sz w:val="22"/>
                <w:szCs w:val="22"/>
                <w:highlight w:val="white"/>
              </w:rPr>
            </w:pPr>
            <w:r>
              <w:rPr>
                <w:color w:val="000000"/>
                <w:sz w:val="22"/>
                <w:szCs w:val="22"/>
                <w:highlight w:val="white"/>
              </w:rPr>
              <w:t xml:space="preserve">Research shows that ‘Mastery learning’ can lead to an additional 5 months progress in a year. </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Default="00712261">
            <w:pPr>
              <w:pBdr>
                <w:top w:val="nil"/>
                <w:left w:val="nil"/>
                <w:bottom w:val="nil"/>
                <w:right w:val="nil"/>
                <w:between w:val="nil"/>
              </w:pBdr>
              <w:spacing w:before="60" w:after="60" w:line="240" w:lineRule="auto"/>
              <w:ind w:left="57" w:right="57"/>
              <w:rPr>
                <w:color w:val="000000"/>
              </w:rPr>
            </w:pPr>
            <w:r>
              <w:rPr>
                <w:color w:val="000000"/>
              </w:rPr>
              <w:t>2, 3</w:t>
            </w:r>
          </w:p>
        </w:tc>
      </w:tr>
      <w:tr w:rsidR="0076678F">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Default="00712261">
            <w:pPr>
              <w:spacing w:after="0" w:line="240" w:lineRule="auto"/>
              <w:rPr>
                <w:color w:val="000000"/>
                <w:sz w:val="20"/>
                <w:szCs w:val="20"/>
              </w:rPr>
            </w:pPr>
            <w:r>
              <w:rPr>
                <w:color w:val="000000"/>
                <w:sz w:val="20"/>
                <w:szCs w:val="20"/>
              </w:rPr>
              <w:t xml:space="preserve">Revision of current teaching practices and curriculum planning to ensure consistency across the school. Whole school training on Attachment, Trauma, Building Positive Relationships and Helping Children to Manage Transitions   </w:t>
            </w:r>
          </w:p>
          <w:p w:rsidR="0076678F" w:rsidRDefault="00712261">
            <w:pPr>
              <w:spacing w:after="0" w:line="240" w:lineRule="auto"/>
              <w:rPr>
                <w:color w:val="000000"/>
                <w:sz w:val="20"/>
                <w:szCs w:val="20"/>
              </w:rPr>
            </w:pPr>
            <w:r>
              <w:rPr>
                <w:color w:val="000000"/>
                <w:sz w:val="20"/>
                <w:szCs w:val="20"/>
              </w:rPr>
              <w:t>SLT training on Therapeutic Intervention Techniques</w:t>
            </w:r>
          </w:p>
          <w:p w:rsidR="0076678F" w:rsidRDefault="00712261">
            <w:pPr>
              <w:pBdr>
                <w:top w:val="nil"/>
                <w:left w:val="nil"/>
                <w:bottom w:val="nil"/>
                <w:right w:val="nil"/>
                <w:between w:val="nil"/>
              </w:pBdr>
              <w:spacing w:before="60" w:line="240" w:lineRule="auto"/>
              <w:ind w:left="29" w:right="57"/>
              <w:rPr>
                <w:color w:val="000000"/>
                <w:sz w:val="20"/>
                <w:szCs w:val="20"/>
              </w:rPr>
            </w:pPr>
            <w:r>
              <w:rPr>
                <w:color w:val="000000"/>
                <w:sz w:val="20"/>
                <w:szCs w:val="20"/>
              </w:rPr>
              <w:t>Therapeutic Thinking Training</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Default="00712261">
            <w:pPr>
              <w:pBdr>
                <w:top w:val="nil"/>
                <w:left w:val="nil"/>
                <w:bottom w:val="nil"/>
                <w:right w:val="nil"/>
                <w:between w:val="nil"/>
              </w:pBdr>
              <w:spacing w:before="60" w:after="120" w:line="240" w:lineRule="auto"/>
              <w:ind w:left="57" w:right="57"/>
              <w:rPr>
                <w:color w:val="000000"/>
              </w:rPr>
            </w:pPr>
            <w:r>
              <w:rPr>
                <w:color w:val="000000"/>
                <w:sz w:val="20"/>
                <w:szCs w:val="20"/>
              </w:rPr>
              <w:t xml:space="preserve">The NFER Report 2015 (Supporting the Attainment of Disadvantaged Pupils) indicates that high quality teaching for all is fundamental to supporting the attainment of disadvantaged pupils. Need to raise expectations for all PP pupils including the progress possible. Whole school training ensures consistency of approaches and the best possible chance for the children to progress and attain well. </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Default="00712261">
            <w:pPr>
              <w:pBdr>
                <w:top w:val="nil"/>
                <w:left w:val="nil"/>
                <w:bottom w:val="nil"/>
                <w:right w:val="nil"/>
                <w:between w:val="nil"/>
              </w:pBdr>
              <w:spacing w:before="60" w:after="60" w:line="240" w:lineRule="auto"/>
              <w:ind w:left="57" w:right="57"/>
              <w:rPr>
                <w:color w:val="000000"/>
              </w:rPr>
            </w:pPr>
            <w:r>
              <w:rPr>
                <w:color w:val="000000"/>
              </w:rPr>
              <w:t>1, 2, 3</w:t>
            </w:r>
          </w:p>
        </w:tc>
      </w:tr>
    </w:tbl>
    <w:p w:rsidR="0076678F" w:rsidRDefault="0076678F">
      <w:pPr>
        <w:keepNext/>
        <w:spacing w:after="60"/>
      </w:pPr>
    </w:p>
    <w:p w:rsidR="0076678F" w:rsidRDefault="00712261">
      <w:pPr>
        <w:spacing w:before="240"/>
        <w:rPr>
          <w:b/>
          <w:color w:val="104F75"/>
          <w:sz w:val="28"/>
          <w:szCs w:val="28"/>
        </w:rPr>
      </w:pPr>
      <w:r>
        <w:rPr>
          <w:b/>
          <w:color w:val="104F75"/>
          <w:sz w:val="28"/>
          <w:szCs w:val="28"/>
        </w:rPr>
        <w:t xml:space="preserve">Targeted academic support (for example, tutoring, one-to-one support structured interventions) </w:t>
      </w:r>
    </w:p>
    <w:p w:rsidR="0076678F" w:rsidRDefault="00712261">
      <w:pPr>
        <w:rPr>
          <w:highlight w:val="yellow"/>
        </w:rPr>
      </w:pPr>
      <w:r>
        <w:t xml:space="preserve">Budgeted cost: </w:t>
      </w:r>
      <w:r w:rsidRPr="00AC7683">
        <w:rPr>
          <w:b/>
          <w:color w:val="000000"/>
        </w:rPr>
        <w:t>£</w:t>
      </w:r>
      <w:r w:rsidR="00A52EFA" w:rsidRPr="00AC7683">
        <w:rPr>
          <w:b/>
          <w:color w:val="000000"/>
        </w:rPr>
        <w:t>79452.33 (partly offset by Covid Grants)</w:t>
      </w:r>
    </w:p>
    <w:tbl>
      <w:tblPr>
        <w:tblStyle w:val="a5"/>
        <w:tblW w:w="9486" w:type="dxa"/>
        <w:tblLayout w:type="fixed"/>
        <w:tblLook w:val="0400" w:firstRow="0" w:lastRow="0" w:firstColumn="0" w:lastColumn="0" w:noHBand="0" w:noVBand="1"/>
      </w:tblPr>
      <w:tblGrid>
        <w:gridCol w:w="2972"/>
        <w:gridCol w:w="4972"/>
        <w:gridCol w:w="1542"/>
      </w:tblGrid>
      <w:tr w:rsidR="0076678F">
        <w:tc>
          <w:tcPr>
            <w:tcW w:w="29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76678F" w:rsidRDefault="00712261">
            <w:pPr>
              <w:pBdr>
                <w:top w:val="nil"/>
                <w:left w:val="nil"/>
                <w:bottom w:val="nil"/>
                <w:right w:val="nil"/>
                <w:between w:val="nil"/>
              </w:pBdr>
              <w:spacing w:before="60" w:after="60" w:line="240" w:lineRule="auto"/>
              <w:ind w:left="57" w:right="57"/>
              <w:rPr>
                <w:b/>
              </w:rPr>
            </w:pPr>
            <w:r>
              <w:rPr>
                <w:b/>
              </w:rPr>
              <w:t>Activity</w:t>
            </w:r>
          </w:p>
        </w:tc>
        <w:tc>
          <w:tcPr>
            <w:tcW w:w="49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76678F" w:rsidRDefault="00712261">
            <w:pPr>
              <w:pBdr>
                <w:top w:val="nil"/>
                <w:left w:val="nil"/>
                <w:bottom w:val="nil"/>
                <w:right w:val="nil"/>
                <w:between w:val="nil"/>
              </w:pBdr>
              <w:spacing w:before="60" w:after="60" w:line="240" w:lineRule="auto"/>
              <w:ind w:left="57" w:right="57"/>
              <w:rPr>
                <w:b/>
              </w:rPr>
            </w:pPr>
            <w:r>
              <w:rPr>
                <w:b/>
              </w:rPr>
              <w:t>Evidence that supports this approach</w:t>
            </w:r>
          </w:p>
        </w:tc>
        <w:tc>
          <w:tcPr>
            <w:tcW w:w="154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76678F" w:rsidRDefault="00712261">
            <w:pPr>
              <w:pBdr>
                <w:top w:val="nil"/>
                <w:left w:val="nil"/>
                <w:bottom w:val="nil"/>
                <w:right w:val="nil"/>
                <w:between w:val="nil"/>
              </w:pBdr>
              <w:spacing w:before="60" w:after="60" w:line="240" w:lineRule="auto"/>
              <w:ind w:left="57" w:right="57"/>
              <w:rPr>
                <w:b/>
              </w:rPr>
            </w:pPr>
            <w:r>
              <w:rPr>
                <w:b/>
              </w:rPr>
              <w:t>Challenge number(s) addressed</w:t>
            </w:r>
          </w:p>
        </w:tc>
      </w:tr>
      <w:tr w:rsidR="0076678F">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Default="00712261">
            <w:pPr>
              <w:pBdr>
                <w:top w:val="nil"/>
                <w:left w:val="nil"/>
                <w:bottom w:val="nil"/>
                <w:right w:val="nil"/>
                <w:between w:val="nil"/>
              </w:pBdr>
              <w:spacing w:before="60" w:after="120" w:line="240" w:lineRule="auto"/>
              <w:ind w:left="57" w:right="57"/>
              <w:rPr>
                <w:color w:val="000000"/>
                <w:sz w:val="20"/>
                <w:szCs w:val="20"/>
              </w:rPr>
            </w:pPr>
            <w:r>
              <w:rPr>
                <w:color w:val="000000"/>
                <w:sz w:val="20"/>
                <w:szCs w:val="20"/>
              </w:rPr>
              <w:t>NELI programme</w:t>
            </w:r>
          </w:p>
          <w:p w:rsidR="0076678F" w:rsidRDefault="00712261">
            <w:pPr>
              <w:pBdr>
                <w:top w:val="nil"/>
                <w:left w:val="nil"/>
                <w:bottom w:val="nil"/>
                <w:right w:val="nil"/>
                <w:between w:val="nil"/>
              </w:pBdr>
              <w:spacing w:before="60" w:after="120" w:line="240" w:lineRule="auto"/>
              <w:ind w:left="57" w:right="57"/>
              <w:rPr>
                <w:color w:val="000000"/>
                <w:sz w:val="20"/>
                <w:szCs w:val="20"/>
              </w:rPr>
            </w:pPr>
            <w:r>
              <w:rPr>
                <w:color w:val="000000"/>
                <w:sz w:val="20"/>
                <w:szCs w:val="20"/>
              </w:rPr>
              <w:t xml:space="preserve">Speech and Language interventions </w:t>
            </w:r>
          </w:p>
        </w:tc>
        <w:tc>
          <w:tcPr>
            <w:tcW w:w="4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Default="00712261">
            <w:pPr>
              <w:pBdr>
                <w:top w:val="nil"/>
                <w:left w:val="nil"/>
                <w:bottom w:val="nil"/>
                <w:right w:val="nil"/>
                <w:between w:val="nil"/>
              </w:pBdr>
              <w:spacing w:before="60" w:after="120" w:line="240" w:lineRule="auto"/>
              <w:ind w:left="57" w:right="57"/>
              <w:rPr>
                <w:color w:val="000000"/>
                <w:sz w:val="20"/>
                <w:szCs w:val="20"/>
              </w:rPr>
            </w:pPr>
            <w:r>
              <w:rPr>
                <w:color w:val="000000"/>
                <w:sz w:val="22"/>
                <w:szCs w:val="22"/>
                <w:highlight w:val="white"/>
              </w:rPr>
              <w:t xml:space="preserve">EEF research shows that ‘Oral language </w:t>
            </w:r>
            <w:proofErr w:type="gramStart"/>
            <w:r>
              <w:rPr>
                <w:color w:val="000000"/>
                <w:sz w:val="22"/>
                <w:szCs w:val="22"/>
                <w:highlight w:val="white"/>
              </w:rPr>
              <w:t>interventions’</w:t>
            </w:r>
            <w:proofErr w:type="gramEnd"/>
            <w:r>
              <w:rPr>
                <w:color w:val="000000"/>
                <w:sz w:val="22"/>
                <w:szCs w:val="22"/>
                <w:highlight w:val="white"/>
              </w:rPr>
              <w:t xml:space="preserve"> can lead to an additional 6 months progress in a year. </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Default="00712261">
            <w:pPr>
              <w:pBdr>
                <w:top w:val="nil"/>
                <w:left w:val="nil"/>
                <w:bottom w:val="nil"/>
                <w:right w:val="nil"/>
                <w:between w:val="nil"/>
              </w:pBdr>
              <w:spacing w:before="60" w:after="60" w:line="240" w:lineRule="auto"/>
              <w:ind w:left="57" w:right="57"/>
              <w:jc w:val="center"/>
              <w:rPr>
                <w:color w:val="000000"/>
              </w:rPr>
            </w:pPr>
            <w:r>
              <w:rPr>
                <w:color w:val="000000"/>
              </w:rPr>
              <w:t>2</w:t>
            </w:r>
          </w:p>
        </w:tc>
      </w:tr>
      <w:tr w:rsidR="0076678F">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Default="00712261">
            <w:pPr>
              <w:pBdr>
                <w:top w:val="nil"/>
                <w:left w:val="nil"/>
                <w:bottom w:val="nil"/>
                <w:right w:val="nil"/>
                <w:between w:val="nil"/>
              </w:pBdr>
              <w:spacing w:before="60" w:after="120" w:line="240" w:lineRule="auto"/>
              <w:ind w:left="57" w:right="57"/>
              <w:rPr>
                <w:color w:val="000000"/>
                <w:sz w:val="16"/>
                <w:szCs w:val="16"/>
              </w:rPr>
            </w:pPr>
            <w:r>
              <w:rPr>
                <w:color w:val="000000"/>
                <w:sz w:val="20"/>
                <w:szCs w:val="20"/>
                <w:highlight w:val="white"/>
              </w:rPr>
              <w:t xml:space="preserve">Additional teachers in every year group to deliver small groups and one to one </w:t>
            </w:r>
            <w:r>
              <w:rPr>
                <w:color w:val="000000"/>
                <w:sz w:val="20"/>
                <w:szCs w:val="20"/>
                <w:highlight w:val="white"/>
              </w:rPr>
              <w:lastRenderedPageBreak/>
              <w:t>support to pupils affected by pandemic.</w:t>
            </w:r>
          </w:p>
        </w:tc>
        <w:tc>
          <w:tcPr>
            <w:tcW w:w="4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Default="00712261">
            <w:pPr>
              <w:pBdr>
                <w:top w:val="nil"/>
                <w:left w:val="nil"/>
                <w:bottom w:val="nil"/>
                <w:right w:val="nil"/>
                <w:between w:val="nil"/>
              </w:pBdr>
              <w:spacing w:before="60" w:after="120" w:line="240" w:lineRule="auto"/>
              <w:ind w:left="57" w:right="57"/>
              <w:rPr>
                <w:color w:val="000000"/>
                <w:sz w:val="20"/>
                <w:szCs w:val="20"/>
                <w:highlight w:val="white"/>
              </w:rPr>
            </w:pPr>
            <w:r>
              <w:rPr>
                <w:color w:val="000000"/>
                <w:sz w:val="20"/>
                <w:szCs w:val="20"/>
                <w:highlight w:val="white"/>
              </w:rPr>
              <w:lastRenderedPageBreak/>
              <w:t xml:space="preserve">EEF research shows that ‘one to one tuition’ can lead to an additional 5 months progress in a year. </w:t>
            </w:r>
          </w:p>
          <w:p w:rsidR="0076678F" w:rsidRDefault="0076678F">
            <w:pPr>
              <w:pBdr>
                <w:top w:val="nil"/>
                <w:left w:val="nil"/>
                <w:bottom w:val="nil"/>
                <w:right w:val="nil"/>
                <w:between w:val="nil"/>
              </w:pBdr>
              <w:spacing w:before="60" w:after="120" w:line="240" w:lineRule="auto"/>
              <w:ind w:right="57"/>
              <w:rPr>
                <w:color w:val="000000"/>
                <w:sz w:val="20"/>
                <w:szCs w:val="20"/>
                <w:highlight w:val="white"/>
              </w:rPr>
            </w:pPr>
          </w:p>
          <w:p w:rsidR="0076678F" w:rsidRDefault="00712261">
            <w:pPr>
              <w:pBdr>
                <w:top w:val="nil"/>
                <w:left w:val="nil"/>
                <w:bottom w:val="nil"/>
                <w:right w:val="nil"/>
                <w:between w:val="nil"/>
              </w:pBdr>
              <w:spacing w:before="60" w:after="120" w:line="240" w:lineRule="auto"/>
              <w:ind w:left="57" w:right="57"/>
              <w:rPr>
                <w:color w:val="000000"/>
                <w:sz w:val="20"/>
                <w:szCs w:val="20"/>
                <w:highlight w:val="white"/>
              </w:rPr>
            </w:pPr>
            <w:r>
              <w:rPr>
                <w:color w:val="000000"/>
                <w:sz w:val="20"/>
                <w:szCs w:val="20"/>
                <w:highlight w:val="white"/>
              </w:rPr>
              <w:lastRenderedPageBreak/>
              <w:t>Research shows that ‘small group tuition’ can lead to an additional 4 months progress in a year.</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Default="00712261">
            <w:pPr>
              <w:pBdr>
                <w:top w:val="nil"/>
                <w:left w:val="nil"/>
                <w:bottom w:val="nil"/>
                <w:right w:val="nil"/>
                <w:between w:val="nil"/>
              </w:pBdr>
              <w:spacing w:before="60" w:after="60" w:line="240" w:lineRule="auto"/>
              <w:ind w:left="57" w:right="57"/>
              <w:jc w:val="center"/>
              <w:rPr>
                <w:color w:val="000000"/>
              </w:rPr>
            </w:pPr>
            <w:r>
              <w:rPr>
                <w:color w:val="000000"/>
              </w:rPr>
              <w:lastRenderedPageBreak/>
              <w:t>1, 2</w:t>
            </w:r>
          </w:p>
        </w:tc>
      </w:tr>
      <w:tr w:rsidR="0076678F">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Default="00712261">
            <w:pPr>
              <w:pBdr>
                <w:top w:val="nil"/>
                <w:left w:val="nil"/>
                <w:bottom w:val="nil"/>
                <w:right w:val="nil"/>
                <w:between w:val="nil"/>
              </w:pBdr>
              <w:spacing w:before="60" w:after="120" w:line="240" w:lineRule="auto"/>
              <w:ind w:left="57" w:right="57"/>
              <w:rPr>
                <w:color w:val="000000"/>
              </w:rPr>
            </w:pPr>
            <w:r>
              <w:rPr>
                <w:color w:val="000000"/>
                <w:sz w:val="20"/>
                <w:szCs w:val="20"/>
              </w:rPr>
              <w:t xml:space="preserve">Provision of a Key Adult/Key Attachment Adult for children for their required level of support (ranging from Regular Checking-In to Consistent In-Class Support). </w:t>
            </w:r>
          </w:p>
        </w:tc>
        <w:tc>
          <w:tcPr>
            <w:tcW w:w="4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Default="00712261">
            <w:pPr>
              <w:pBdr>
                <w:top w:val="nil"/>
                <w:left w:val="nil"/>
                <w:bottom w:val="nil"/>
                <w:right w:val="nil"/>
                <w:between w:val="nil"/>
              </w:pBdr>
              <w:spacing w:before="60" w:after="120" w:line="240" w:lineRule="auto"/>
              <w:ind w:left="57" w:right="57"/>
              <w:rPr>
                <w:color w:val="000000"/>
              </w:rPr>
            </w:pPr>
            <w:r>
              <w:rPr>
                <w:color w:val="000000"/>
                <w:sz w:val="20"/>
                <w:szCs w:val="20"/>
              </w:rPr>
              <w:t>Current understanding of supporting children who have experienced Adverse Childhood Experiences suggest that building relationships with a Key Adult is fundamental to helping children with developmental trauma to succeed in accessing the curriculum, learning to regulate their emotions and feeling valued. This approach also works well in supporting children who haven’t experienced ACEs, as it helps children to maintain a positive self- esteem and regulate their emotions.</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Default="00712261">
            <w:pPr>
              <w:pBdr>
                <w:top w:val="nil"/>
                <w:left w:val="nil"/>
                <w:bottom w:val="nil"/>
                <w:right w:val="nil"/>
                <w:between w:val="nil"/>
              </w:pBdr>
              <w:spacing w:before="60" w:after="60" w:line="240" w:lineRule="auto"/>
              <w:ind w:left="57" w:right="57"/>
              <w:jc w:val="center"/>
              <w:rPr>
                <w:color w:val="000000"/>
              </w:rPr>
            </w:pPr>
            <w:r>
              <w:rPr>
                <w:color w:val="000000"/>
              </w:rPr>
              <w:t>1, 3</w:t>
            </w:r>
          </w:p>
        </w:tc>
      </w:tr>
    </w:tbl>
    <w:p w:rsidR="0076678F" w:rsidRDefault="0076678F">
      <w:pPr>
        <w:spacing w:before="480"/>
        <w:rPr>
          <w:b/>
          <w:color w:val="104F75"/>
          <w:sz w:val="28"/>
          <w:szCs w:val="28"/>
        </w:rPr>
      </w:pPr>
    </w:p>
    <w:p w:rsidR="0076678F" w:rsidRDefault="00712261">
      <w:pPr>
        <w:spacing w:before="480"/>
        <w:rPr>
          <w:b/>
          <w:color w:val="104F75"/>
          <w:sz w:val="28"/>
          <w:szCs w:val="28"/>
        </w:rPr>
      </w:pPr>
      <w:r>
        <w:rPr>
          <w:b/>
          <w:color w:val="104F75"/>
          <w:sz w:val="28"/>
          <w:szCs w:val="28"/>
        </w:rPr>
        <w:t>Wider strategies (for example, related to attendance, behaviour, wellbeing)</w:t>
      </w:r>
    </w:p>
    <w:p w:rsidR="0076678F" w:rsidRDefault="00712261">
      <w:pPr>
        <w:spacing w:before="240"/>
        <w:rPr>
          <w:highlight w:val="yellow"/>
        </w:rPr>
      </w:pPr>
      <w:r>
        <w:t xml:space="preserve">Budgeted cost: </w:t>
      </w:r>
      <w:bookmarkStart w:id="4" w:name="_GoBack"/>
      <w:bookmarkEnd w:id="4"/>
      <w:r w:rsidRPr="00AC7683">
        <w:rPr>
          <w:b/>
          <w:color w:val="000000"/>
        </w:rPr>
        <w:t>£</w:t>
      </w:r>
      <w:r w:rsidR="00A52EFA" w:rsidRPr="00AC7683">
        <w:rPr>
          <w:b/>
          <w:color w:val="000000"/>
        </w:rPr>
        <w:t>2544.10</w:t>
      </w:r>
    </w:p>
    <w:tbl>
      <w:tblPr>
        <w:tblStyle w:val="a6"/>
        <w:tblW w:w="9483" w:type="dxa"/>
        <w:tblLayout w:type="fixed"/>
        <w:tblLook w:val="0400" w:firstRow="0" w:lastRow="0" w:firstColumn="0" w:lastColumn="0" w:noHBand="0" w:noVBand="1"/>
      </w:tblPr>
      <w:tblGrid>
        <w:gridCol w:w="4248"/>
        <w:gridCol w:w="3630"/>
        <w:gridCol w:w="1605"/>
      </w:tblGrid>
      <w:tr w:rsidR="0076678F">
        <w:tc>
          <w:tcPr>
            <w:tcW w:w="424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76678F" w:rsidRDefault="00712261">
            <w:pPr>
              <w:pBdr>
                <w:top w:val="nil"/>
                <w:left w:val="nil"/>
                <w:bottom w:val="nil"/>
                <w:right w:val="nil"/>
                <w:between w:val="nil"/>
              </w:pBdr>
              <w:spacing w:before="60" w:after="60" w:line="240" w:lineRule="auto"/>
              <w:ind w:left="57" w:right="57"/>
              <w:rPr>
                <w:b/>
              </w:rPr>
            </w:pPr>
            <w:r>
              <w:rPr>
                <w:b/>
              </w:rPr>
              <w:t>Activity</w:t>
            </w:r>
          </w:p>
        </w:tc>
        <w:tc>
          <w:tcPr>
            <w:tcW w:w="363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76678F" w:rsidRDefault="00712261">
            <w:pPr>
              <w:pBdr>
                <w:top w:val="nil"/>
                <w:left w:val="nil"/>
                <w:bottom w:val="nil"/>
                <w:right w:val="nil"/>
                <w:between w:val="nil"/>
              </w:pBdr>
              <w:spacing w:before="60" w:after="60" w:line="240" w:lineRule="auto"/>
              <w:ind w:left="57" w:right="57"/>
              <w:rPr>
                <w:b/>
              </w:rPr>
            </w:pPr>
            <w:r>
              <w:rPr>
                <w:b/>
              </w:rPr>
              <w:t>Evidence that supports this approach</w:t>
            </w:r>
          </w:p>
        </w:tc>
        <w:tc>
          <w:tcPr>
            <w:tcW w:w="160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76678F" w:rsidRDefault="00712261">
            <w:pPr>
              <w:pBdr>
                <w:top w:val="nil"/>
                <w:left w:val="nil"/>
                <w:bottom w:val="nil"/>
                <w:right w:val="nil"/>
                <w:between w:val="nil"/>
              </w:pBdr>
              <w:spacing w:before="60" w:after="60" w:line="240" w:lineRule="auto"/>
              <w:ind w:left="57" w:right="57"/>
              <w:rPr>
                <w:b/>
              </w:rPr>
            </w:pPr>
            <w:r>
              <w:rPr>
                <w:b/>
              </w:rPr>
              <w:t>Challenge number(s) addressed</w:t>
            </w:r>
          </w:p>
        </w:tc>
      </w:tr>
      <w:tr w:rsidR="0076678F">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Default="00712261">
            <w:pPr>
              <w:spacing w:after="0" w:line="240" w:lineRule="auto"/>
              <w:rPr>
                <w:color w:val="000000"/>
                <w:sz w:val="20"/>
                <w:szCs w:val="20"/>
              </w:rPr>
            </w:pPr>
            <w:r>
              <w:rPr>
                <w:color w:val="000000"/>
                <w:sz w:val="20"/>
                <w:szCs w:val="20"/>
              </w:rPr>
              <w:t>Use of daily sensory circuits</w:t>
            </w:r>
          </w:p>
          <w:p w:rsidR="0076678F" w:rsidRDefault="00712261">
            <w:pPr>
              <w:pBdr>
                <w:top w:val="nil"/>
                <w:left w:val="nil"/>
                <w:bottom w:val="nil"/>
                <w:right w:val="nil"/>
                <w:between w:val="nil"/>
              </w:pBdr>
              <w:spacing w:before="60" w:after="120" w:line="240" w:lineRule="auto"/>
              <w:ind w:left="29" w:right="57"/>
              <w:rPr>
                <w:color w:val="000000"/>
              </w:rPr>
            </w:pPr>
            <w:r>
              <w:rPr>
                <w:color w:val="000000"/>
                <w:sz w:val="20"/>
                <w:szCs w:val="20"/>
              </w:rPr>
              <w:t>Time, people and space available to interventions (such as Theraplay-style techniques)</w:t>
            </w:r>
          </w:p>
        </w:tc>
        <w:tc>
          <w:tcPr>
            <w:tcW w:w="3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Default="00712261">
            <w:pPr>
              <w:pBdr>
                <w:top w:val="nil"/>
                <w:left w:val="nil"/>
                <w:bottom w:val="nil"/>
                <w:right w:val="nil"/>
                <w:between w:val="nil"/>
              </w:pBdr>
              <w:spacing w:before="60" w:after="120" w:line="240" w:lineRule="auto"/>
              <w:ind w:left="57" w:right="57"/>
              <w:rPr>
                <w:color w:val="000000"/>
              </w:rPr>
            </w:pPr>
            <w:r>
              <w:rPr>
                <w:color w:val="000000"/>
                <w:sz w:val="20"/>
                <w:szCs w:val="20"/>
              </w:rPr>
              <w:t>Sensory integration therapy supports children in developing their emotional regulation. By having regular access to regulating activities, children are supported in developing firstly co-regulating and then self-regulating behaviours and coping strategies which enable them to access their learning and maintain a regulated emotional state.</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Default="00712261">
            <w:pPr>
              <w:pBdr>
                <w:top w:val="nil"/>
                <w:left w:val="nil"/>
                <w:bottom w:val="nil"/>
                <w:right w:val="nil"/>
                <w:between w:val="nil"/>
              </w:pBdr>
              <w:spacing w:before="60" w:after="60" w:line="240" w:lineRule="auto"/>
              <w:ind w:left="57" w:right="57"/>
              <w:jc w:val="center"/>
              <w:rPr>
                <w:color w:val="000000"/>
                <w:sz w:val="22"/>
                <w:szCs w:val="22"/>
              </w:rPr>
            </w:pPr>
            <w:r>
              <w:rPr>
                <w:color w:val="000000"/>
                <w:sz w:val="22"/>
                <w:szCs w:val="22"/>
              </w:rPr>
              <w:t>1</w:t>
            </w:r>
          </w:p>
        </w:tc>
      </w:tr>
      <w:tr w:rsidR="0076678F">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Default="00712261">
            <w:pPr>
              <w:spacing w:after="0" w:line="240" w:lineRule="auto"/>
              <w:rPr>
                <w:color w:val="000000"/>
                <w:sz w:val="20"/>
                <w:szCs w:val="20"/>
              </w:rPr>
            </w:pPr>
            <w:r>
              <w:rPr>
                <w:color w:val="000000"/>
                <w:sz w:val="20"/>
                <w:szCs w:val="20"/>
              </w:rPr>
              <w:t>Supporting families financially through paying for after school clubs, school uniforms and school trips.</w:t>
            </w:r>
          </w:p>
        </w:tc>
        <w:tc>
          <w:tcPr>
            <w:tcW w:w="3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Default="00712261">
            <w:pPr>
              <w:pBdr>
                <w:top w:val="nil"/>
                <w:left w:val="nil"/>
                <w:bottom w:val="nil"/>
                <w:right w:val="nil"/>
                <w:between w:val="nil"/>
              </w:pBdr>
              <w:spacing w:before="60" w:after="120" w:line="240" w:lineRule="auto"/>
              <w:ind w:left="57" w:right="57"/>
              <w:rPr>
                <w:color w:val="000000"/>
                <w:sz w:val="20"/>
                <w:szCs w:val="20"/>
              </w:rPr>
            </w:pPr>
            <w:r>
              <w:rPr>
                <w:sz w:val="20"/>
                <w:szCs w:val="20"/>
                <w:highlight w:val="white"/>
              </w:rPr>
              <w:t>Research has found that disadvantaged pupils and families have been worst affected by the impact of the pandemic.</w:t>
            </w:r>
            <w:r>
              <w:rPr>
                <w:color w:val="263238"/>
                <w:sz w:val="20"/>
                <w:szCs w:val="20"/>
                <w:highlight w:val="white"/>
              </w:rPr>
              <w:t xml:space="preserve"> </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Default="00712261">
            <w:pPr>
              <w:pBdr>
                <w:top w:val="nil"/>
                <w:left w:val="nil"/>
                <w:bottom w:val="nil"/>
                <w:right w:val="nil"/>
                <w:between w:val="nil"/>
              </w:pBdr>
              <w:spacing w:before="60" w:after="60" w:line="240" w:lineRule="auto"/>
              <w:ind w:left="57" w:right="57"/>
              <w:jc w:val="center"/>
              <w:rPr>
                <w:color w:val="000000"/>
                <w:sz w:val="22"/>
                <w:szCs w:val="22"/>
              </w:rPr>
            </w:pPr>
            <w:r>
              <w:rPr>
                <w:color w:val="000000"/>
                <w:sz w:val="22"/>
                <w:szCs w:val="22"/>
              </w:rPr>
              <w:t>3</w:t>
            </w:r>
          </w:p>
        </w:tc>
      </w:tr>
      <w:tr w:rsidR="0076678F">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Default="00712261">
            <w:pPr>
              <w:spacing w:after="0" w:line="240" w:lineRule="auto"/>
              <w:rPr>
                <w:color w:val="000000"/>
                <w:sz w:val="20"/>
                <w:szCs w:val="20"/>
              </w:rPr>
            </w:pPr>
            <w:r>
              <w:rPr>
                <w:color w:val="000000"/>
                <w:sz w:val="20"/>
                <w:szCs w:val="20"/>
              </w:rPr>
              <w:t>Year group ‘Teach ins’ for parents informing them of our schools Phonics, English and Maths teaching and how to support at home.</w:t>
            </w:r>
          </w:p>
        </w:tc>
        <w:tc>
          <w:tcPr>
            <w:tcW w:w="3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Default="00712261">
            <w:pPr>
              <w:pBdr>
                <w:top w:val="nil"/>
                <w:left w:val="nil"/>
                <w:bottom w:val="nil"/>
                <w:right w:val="nil"/>
                <w:between w:val="nil"/>
              </w:pBdr>
              <w:spacing w:before="60" w:after="120" w:line="240" w:lineRule="auto"/>
              <w:ind w:left="57" w:right="57"/>
              <w:rPr>
                <w:color w:val="263238"/>
                <w:sz w:val="20"/>
                <w:szCs w:val="20"/>
                <w:highlight w:val="white"/>
              </w:rPr>
            </w:pPr>
            <w:r>
              <w:rPr>
                <w:rFonts w:ascii="Calibri" w:eastAsia="Calibri" w:hAnsi="Calibri" w:cs="Calibri"/>
                <w:color w:val="000000"/>
                <w:highlight w:val="white"/>
              </w:rPr>
              <w:t xml:space="preserve">EEF research shows that ‘Parental engagement’ can lead to an additional 4 months progress in a year. </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Default="00712261">
            <w:pPr>
              <w:pBdr>
                <w:top w:val="nil"/>
                <w:left w:val="nil"/>
                <w:bottom w:val="nil"/>
                <w:right w:val="nil"/>
                <w:between w:val="nil"/>
              </w:pBdr>
              <w:spacing w:before="60" w:after="60" w:line="240" w:lineRule="auto"/>
              <w:ind w:left="57" w:right="57"/>
              <w:jc w:val="center"/>
              <w:rPr>
                <w:color w:val="000000"/>
                <w:sz w:val="22"/>
                <w:szCs w:val="22"/>
              </w:rPr>
            </w:pPr>
            <w:r>
              <w:rPr>
                <w:color w:val="000000"/>
                <w:sz w:val="22"/>
                <w:szCs w:val="22"/>
              </w:rPr>
              <w:t>3</w:t>
            </w:r>
          </w:p>
        </w:tc>
      </w:tr>
      <w:tr w:rsidR="0076678F">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Default="00712261">
            <w:pPr>
              <w:spacing w:after="0" w:line="240" w:lineRule="auto"/>
              <w:rPr>
                <w:color w:val="000000"/>
                <w:sz w:val="20"/>
                <w:szCs w:val="20"/>
              </w:rPr>
            </w:pPr>
            <w:r>
              <w:rPr>
                <w:color w:val="000000"/>
                <w:sz w:val="20"/>
                <w:szCs w:val="20"/>
              </w:rPr>
              <w:t xml:space="preserve">Nurture and wellbeing groups delivered by trained nurture assistants. </w:t>
            </w:r>
          </w:p>
        </w:tc>
        <w:tc>
          <w:tcPr>
            <w:tcW w:w="3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Default="00712261">
            <w:pPr>
              <w:pBdr>
                <w:top w:val="nil"/>
                <w:left w:val="nil"/>
                <w:bottom w:val="nil"/>
                <w:right w:val="nil"/>
                <w:between w:val="nil"/>
              </w:pBdr>
              <w:spacing w:before="60" w:after="120" w:line="240" w:lineRule="auto"/>
              <w:ind w:left="57" w:right="57"/>
              <w:rPr>
                <w:rFonts w:ascii="Calibri" w:eastAsia="Calibri" w:hAnsi="Calibri" w:cs="Calibri"/>
                <w:color w:val="000000"/>
                <w:highlight w:val="white"/>
              </w:rPr>
            </w:pPr>
            <w:r>
              <w:rPr>
                <w:rFonts w:ascii="Calibri" w:eastAsia="Calibri" w:hAnsi="Calibri" w:cs="Calibri"/>
                <w:color w:val="000000"/>
                <w:highlight w:val="white"/>
              </w:rPr>
              <w:t>Research shows that ‘social and emotional learning’ can lead to an additional 4 months progress in a year.</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Default="00712261">
            <w:pPr>
              <w:pBdr>
                <w:top w:val="nil"/>
                <w:left w:val="nil"/>
                <w:bottom w:val="nil"/>
                <w:right w:val="nil"/>
                <w:between w:val="nil"/>
              </w:pBdr>
              <w:spacing w:before="60" w:after="60" w:line="240" w:lineRule="auto"/>
              <w:ind w:left="57" w:right="57"/>
              <w:jc w:val="center"/>
              <w:rPr>
                <w:color w:val="000000"/>
                <w:sz w:val="22"/>
                <w:szCs w:val="22"/>
              </w:rPr>
            </w:pPr>
            <w:r>
              <w:rPr>
                <w:color w:val="000000"/>
                <w:sz w:val="22"/>
                <w:szCs w:val="22"/>
              </w:rPr>
              <w:t>1</w:t>
            </w:r>
          </w:p>
        </w:tc>
      </w:tr>
    </w:tbl>
    <w:p w:rsidR="0076678F" w:rsidRDefault="0076678F">
      <w:pPr>
        <w:spacing w:after="120"/>
        <w:rPr>
          <w:b/>
          <w:color w:val="104F75"/>
          <w:sz w:val="28"/>
          <w:szCs w:val="28"/>
        </w:rPr>
      </w:pPr>
    </w:p>
    <w:p w:rsidR="0076678F" w:rsidRDefault="00712261">
      <w:r>
        <w:rPr>
          <w:b/>
          <w:color w:val="104F75"/>
          <w:sz w:val="28"/>
          <w:szCs w:val="28"/>
        </w:rPr>
        <w:t xml:space="preserve">Total budgeted cost: </w:t>
      </w:r>
      <w:r>
        <w:rPr>
          <w:b/>
          <w:color w:val="000000"/>
          <w:sz w:val="28"/>
          <w:szCs w:val="28"/>
        </w:rPr>
        <w:t>£</w:t>
      </w:r>
      <w:r w:rsidR="00A52EFA">
        <w:rPr>
          <w:b/>
          <w:color w:val="000000"/>
          <w:sz w:val="28"/>
          <w:szCs w:val="28"/>
        </w:rPr>
        <w:t>86161.43</w:t>
      </w:r>
    </w:p>
    <w:p w:rsidR="0076678F" w:rsidRDefault="00712261">
      <w:pPr>
        <w:pStyle w:val="Heading1"/>
      </w:pPr>
      <w:r>
        <w:lastRenderedPageBreak/>
        <w:t>Part B: Review of outcomes in the previous academic year</w:t>
      </w:r>
    </w:p>
    <w:p w:rsidR="0076678F" w:rsidRDefault="00712261">
      <w:pPr>
        <w:pStyle w:val="Heading2"/>
      </w:pPr>
      <w:r>
        <w:t>Pupil premium strategy outcomes</w:t>
      </w:r>
    </w:p>
    <w:p w:rsidR="0076678F" w:rsidRDefault="00712261">
      <w:r>
        <w:t xml:space="preserve">This details the impact that our pupil premium activity had on pupils in the 2020 to 2021 academic year. </w:t>
      </w:r>
    </w:p>
    <w:p w:rsidR="0076678F" w:rsidRDefault="0076678F"/>
    <w:tbl>
      <w:tblPr>
        <w:tblStyle w:val="a7"/>
        <w:tblW w:w="94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66"/>
        <w:gridCol w:w="3165"/>
        <w:gridCol w:w="3165"/>
      </w:tblGrid>
      <w:tr w:rsidR="0076678F">
        <w:trPr>
          <w:trHeight w:val="440"/>
        </w:trPr>
        <w:tc>
          <w:tcPr>
            <w:tcW w:w="9495" w:type="dxa"/>
            <w:gridSpan w:val="3"/>
            <w:shd w:val="clear" w:color="auto" w:fill="auto"/>
            <w:tcMar>
              <w:top w:w="100" w:type="dxa"/>
              <w:left w:w="100" w:type="dxa"/>
              <w:bottom w:w="100" w:type="dxa"/>
              <w:right w:w="100" w:type="dxa"/>
            </w:tcMar>
          </w:tcPr>
          <w:p w:rsidR="0076678F" w:rsidRDefault="00712261">
            <w:pPr>
              <w:widowControl w:val="0"/>
              <w:pBdr>
                <w:top w:val="nil"/>
                <w:left w:val="nil"/>
                <w:bottom w:val="nil"/>
                <w:right w:val="nil"/>
                <w:between w:val="nil"/>
              </w:pBdr>
              <w:spacing w:after="0" w:line="240" w:lineRule="auto"/>
            </w:pPr>
            <w:r>
              <w:t>Quality of teaching for all</w:t>
            </w:r>
          </w:p>
        </w:tc>
      </w:tr>
      <w:tr w:rsidR="0076678F">
        <w:tc>
          <w:tcPr>
            <w:tcW w:w="3165" w:type="dxa"/>
            <w:shd w:val="clear" w:color="auto" w:fill="auto"/>
            <w:tcMar>
              <w:top w:w="100" w:type="dxa"/>
              <w:left w:w="100" w:type="dxa"/>
              <w:bottom w:w="100" w:type="dxa"/>
              <w:right w:w="100" w:type="dxa"/>
            </w:tcMar>
          </w:tcPr>
          <w:p w:rsidR="0076678F" w:rsidRDefault="00712261">
            <w:pPr>
              <w:widowControl w:val="0"/>
              <w:pBdr>
                <w:top w:val="nil"/>
                <w:left w:val="nil"/>
                <w:bottom w:val="nil"/>
                <w:right w:val="nil"/>
                <w:between w:val="nil"/>
              </w:pBdr>
              <w:spacing w:after="0" w:line="240" w:lineRule="auto"/>
            </w:pPr>
            <w:r>
              <w:t>Desired outcome:</w:t>
            </w:r>
          </w:p>
          <w:p w:rsidR="0076678F" w:rsidRDefault="00712261">
            <w:pPr>
              <w:widowControl w:val="0"/>
              <w:pBdr>
                <w:top w:val="nil"/>
                <w:left w:val="nil"/>
                <w:bottom w:val="nil"/>
                <w:right w:val="nil"/>
                <w:between w:val="nil"/>
              </w:pBdr>
              <w:spacing w:after="0" w:line="240" w:lineRule="auto"/>
            </w:pPr>
            <w:r>
              <w:rPr>
                <w:color w:val="000000"/>
                <w:sz w:val="20"/>
                <w:szCs w:val="20"/>
              </w:rPr>
              <w:t>Good Progress Academically</w:t>
            </w:r>
          </w:p>
        </w:tc>
        <w:tc>
          <w:tcPr>
            <w:tcW w:w="3165" w:type="dxa"/>
            <w:shd w:val="clear" w:color="auto" w:fill="auto"/>
            <w:tcMar>
              <w:top w:w="100" w:type="dxa"/>
              <w:left w:w="100" w:type="dxa"/>
              <w:bottom w:w="100" w:type="dxa"/>
              <w:right w:w="100" w:type="dxa"/>
            </w:tcMar>
          </w:tcPr>
          <w:p w:rsidR="0076678F" w:rsidRDefault="00712261">
            <w:pPr>
              <w:spacing w:after="0" w:line="240" w:lineRule="auto"/>
              <w:rPr>
                <w:color w:val="000000"/>
                <w:sz w:val="20"/>
                <w:szCs w:val="20"/>
              </w:rPr>
            </w:pPr>
            <w:r>
              <w:rPr>
                <w:color w:val="000000"/>
                <w:sz w:val="20"/>
                <w:szCs w:val="20"/>
              </w:rPr>
              <w:t>Our PPG children were making good progress until the point where we entered lockdown as a school.</w:t>
            </w:r>
          </w:p>
          <w:p w:rsidR="0076678F" w:rsidRDefault="00712261">
            <w:pPr>
              <w:spacing w:after="0" w:line="240" w:lineRule="auto"/>
              <w:rPr>
                <w:color w:val="000000"/>
                <w:sz w:val="20"/>
                <w:szCs w:val="20"/>
              </w:rPr>
            </w:pPr>
            <w:r>
              <w:rPr>
                <w:color w:val="000000"/>
                <w:sz w:val="20"/>
                <w:szCs w:val="20"/>
              </w:rPr>
              <w:t>Our progress measures reflect only the first term of learning, and do not include attainment data.</w:t>
            </w:r>
          </w:p>
          <w:p w:rsidR="0076678F" w:rsidRDefault="00712261">
            <w:pPr>
              <w:widowControl w:val="0"/>
              <w:pBdr>
                <w:top w:val="nil"/>
                <w:left w:val="nil"/>
                <w:bottom w:val="nil"/>
                <w:right w:val="nil"/>
                <w:between w:val="nil"/>
              </w:pBdr>
              <w:spacing w:after="0" w:line="240" w:lineRule="auto"/>
            </w:pPr>
            <w:r>
              <w:rPr>
                <w:color w:val="000000"/>
                <w:sz w:val="20"/>
                <w:szCs w:val="20"/>
              </w:rPr>
              <w:t>Children were invited into school during lockdowns and if unable to come in were supported with regular doorstep visits.</w:t>
            </w:r>
          </w:p>
        </w:tc>
        <w:tc>
          <w:tcPr>
            <w:tcW w:w="3165" w:type="dxa"/>
            <w:shd w:val="clear" w:color="auto" w:fill="auto"/>
            <w:tcMar>
              <w:top w:w="100" w:type="dxa"/>
              <w:left w:w="100" w:type="dxa"/>
              <w:bottom w:w="100" w:type="dxa"/>
              <w:right w:w="100" w:type="dxa"/>
            </w:tcMar>
          </w:tcPr>
          <w:p w:rsidR="0076678F" w:rsidRDefault="00712261">
            <w:pPr>
              <w:widowControl w:val="0"/>
              <w:pBdr>
                <w:top w:val="nil"/>
                <w:left w:val="nil"/>
                <w:bottom w:val="nil"/>
                <w:right w:val="nil"/>
                <w:between w:val="nil"/>
              </w:pBdr>
              <w:spacing w:after="0" w:line="240" w:lineRule="auto"/>
            </w:pPr>
            <w:r>
              <w:rPr>
                <w:color w:val="000000"/>
                <w:sz w:val="20"/>
                <w:szCs w:val="20"/>
              </w:rPr>
              <w:t>We will continue to provide support to our PPG children, and as there are no further lockdowns we will be able to provide consistent support. We know that having therapeutic relationships with adults in school can change children’s lives.</w:t>
            </w:r>
          </w:p>
        </w:tc>
      </w:tr>
      <w:tr w:rsidR="0076678F">
        <w:trPr>
          <w:trHeight w:val="440"/>
        </w:trPr>
        <w:tc>
          <w:tcPr>
            <w:tcW w:w="9495" w:type="dxa"/>
            <w:gridSpan w:val="3"/>
            <w:shd w:val="clear" w:color="auto" w:fill="auto"/>
            <w:tcMar>
              <w:top w:w="100" w:type="dxa"/>
              <w:left w:w="100" w:type="dxa"/>
              <w:bottom w:w="100" w:type="dxa"/>
              <w:right w:w="100" w:type="dxa"/>
            </w:tcMar>
          </w:tcPr>
          <w:p w:rsidR="0076678F" w:rsidRDefault="00712261">
            <w:pPr>
              <w:widowControl w:val="0"/>
              <w:pBdr>
                <w:top w:val="nil"/>
                <w:left w:val="nil"/>
                <w:bottom w:val="nil"/>
                <w:right w:val="nil"/>
                <w:between w:val="nil"/>
              </w:pBdr>
              <w:spacing w:after="0" w:line="240" w:lineRule="auto"/>
            </w:pPr>
            <w:r>
              <w:t>Targeted support</w:t>
            </w:r>
          </w:p>
        </w:tc>
      </w:tr>
      <w:tr w:rsidR="0076678F">
        <w:tc>
          <w:tcPr>
            <w:tcW w:w="3165" w:type="dxa"/>
            <w:shd w:val="clear" w:color="auto" w:fill="auto"/>
            <w:tcMar>
              <w:top w:w="100" w:type="dxa"/>
              <w:left w:w="100" w:type="dxa"/>
              <w:bottom w:w="100" w:type="dxa"/>
              <w:right w:w="100" w:type="dxa"/>
            </w:tcMar>
          </w:tcPr>
          <w:p w:rsidR="0076678F" w:rsidRDefault="00712261">
            <w:pPr>
              <w:widowControl w:val="0"/>
              <w:pBdr>
                <w:top w:val="nil"/>
                <w:left w:val="nil"/>
                <w:bottom w:val="nil"/>
                <w:right w:val="nil"/>
                <w:between w:val="nil"/>
              </w:pBdr>
              <w:spacing w:after="0" w:line="240" w:lineRule="auto"/>
            </w:pPr>
            <w:r>
              <w:t>Desired outcome:</w:t>
            </w:r>
          </w:p>
          <w:p w:rsidR="0076678F" w:rsidRDefault="00712261">
            <w:pPr>
              <w:widowControl w:val="0"/>
              <w:pBdr>
                <w:top w:val="nil"/>
                <w:left w:val="nil"/>
                <w:bottom w:val="nil"/>
                <w:right w:val="nil"/>
                <w:between w:val="nil"/>
              </w:pBdr>
              <w:spacing w:after="0" w:line="240" w:lineRule="auto"/>
            </w:pPr>
            <w:r>
              <w:rPr>
                <w:color w:val="000000"/>
                <w:sz w:val="20"/>
                <w:szCs w:val="20"/>
              </w:rPr>
              <w:t>Good progress Emotionally</w:t>
            </w:r>
          </w:p>
        </w:tc>
        <w:tc>
          <w:tcPr>
            <w:tcW w:w="3165" w:type="dxa"/>
            <w:shd w:val="clear" w:color="auto" w:fill="auto"/>
            <w:tcMar>
              <w:top w:w="100" w:type="dxa"/>
              <w:left w:w="100" w:type="dxa"/>
              <w:bottom w:w="100" w:type="dxa"/>
              <w:right w:w="100" w:type="dxa"/>
            </w:tcMar>
          </w:tcPr>
          <w:p w:rsidR="0076678F" w:rsidRDefault="00712261">
            <w:pPr>
              <w:spacing w:after="0" w:line="240" w:lineRule="auto"/>
              <w:rPr>
                <w:color w:val="000000"/>
                <w:sz w:val="20"/>
                <w:szCs w:val="20"/>
              </w:rPr>
            </w:pPr>
            <w:r>
              <w:rPr>
                <w:color w:val="000000"/>
                <w:sz w:val="20"/>
                <w:szCs w:val="20"/>
              </w:rPr>
              <w:t>Our PPG children were making good progress until the point where we entered lockdown as a school.</w:t>
            </w:r>
          </w:p>
          <w:p w:rsidR="0076678F" w:rsidRDefault="00712261">
            <w:pPr>
              <w:widowControl w:val="0"/>
              <w:pBdr>
                <w:top w:val="nil"/>
                <w:left w:val="nil"/>
                <w:bottom w:val="nil"/>
                <w:right w:val="nil"/>
                <w:between w:val="nil"/>
              </w:pBdr>
              <w:spacing w:after="0" w:line="240" w:lineRule="auto"/>
            </w:pPr>
            <w:r>
              <w:rPr>
                <w:color w:val="000000"/>
                <w:sz w:val="20"/>
                <w:szCs w:val="20"/>
              </w:rPr>
              <w:t>Our Key Adults stayed in regular contact with their children throughout lockdown and maintained if not strengthened their relationships with the children.</w:t>
            </w:r>
          </w:p>
        </w:tc>
        <w:tc>
          <w:tcPr>
            <w:tcW w:w="3165" w:type="dxa"/>
            <w:shd w:val="clear" w:color="auto" w:fill="auto"/>
            <w:tcMar>
              <w:top w:w="100" w:type="dxa"/>
              <w:left w:w="100" w:type="dxa"/>
              <w:bottom w:w="100" w:type="dxa"/>
              <w:right w:w="100" w:type="dxa"/>
            </w:tcMar>
          </w:tcPr>
          <w:p w:rsidR="0076678F" w:rsidRDefault="00712261">
            <w:pPr>
              <w:widowControl w:val="0"/>
              <w:pBdr>
                <w:top w:val="nil"/>
                <w:left w:val="nil"/>
                <w:bottom w:val="nil"/>
                <w:right w:val="nil"/>
                <w:between w:val="nil"/>
              </w:pBdr>
              <w:spacing w:after="0" w:line="240" w:lineRule="auto"/>
            </w:pPr>
            <w:r>
              <w:rPr>
                <w:color w:val="000000"/>
                <w:sz w:val="20"/>
                <w:szCs w:val="20"/>
              </w:rPr>
              <w:t xml:space="preserve">We know from research that this approach has a positive impact on children, although the impact is not always visible until years later. We will continue with this as long as finances allow. </w:t>
            </w:r>
          </w:p>
        </w:tc>
      </w:tr>
      <w:tr w:rsidR="0076678F">
        <w:trPr>
          <w:trHeight w:val="440"/>
        </w:trPr>
        <w:tc>
          <w:tcPr>
            <w:tcW w:w="9495" w:type="dxa"/>
            <w:gridSpan w:val="3"/>
            <w:shd w:val="clear" w:color="auto" w:fill="auto"/>
            <w:tcMar>
              <w:top w:w="100" w:type="dxa"/>
              <w:left w:w="100" w:type="dxa"/>
              <w:bottom w:w="100" w:type="dxa"/>
              <w:right w:w="100" w:type="dxa"/>
            </w:tcMar>
          </w:tcPr>
          <w:p w:rsidR="0076678F" w:rsidRDefault="00712261">
            <w:pPr>
              <w:widowControl w:val="0"/>
              <w:pBdr>
                <w:top w:val="nil"/>
                <w:left w:val="nil"/>
                <w:bottom w:val="nil"/>
                <w:right w:val="nil"/>
                <w:between w:val="nil"/>
              </w:pBdr>
              <w:spacing w:after="0" w:line="240" w:lineRule="auto"/>
            </w:pPr>
            <w:r>
              <w:t>Other approaches</w:t>
            </w:r>
          </w:p>
        </w:tc>
      </w:tr>
      <w:tr w:rsidR="0076678F">
        <w:tc>
          <w:tcPr>
            <w:tcW w:w="3165" w:type="dxa"/>
            <w:shd w:val="clear" w:color="auto" w:fill="auto"/>
            <w:tcMar>
              <w:top w:w="100" w:type="dxa"/>
              <w:left w:w="100" w:type="dxa"/>
              <w:bottom w:w="100" w:type="dxa"/>
              <w:right w:w="100" w:type="dxa"/>
            </w:tcMar>
          </w:tcPr>
          <w:p w:rsidR="0076678F" w:rsidRDefault="00712261">
            <w:pPr>
              <w:widowControl w:val="0"/>
              <w:pBdr>
                <w:top w:val="nil"/>
                <w:left w:val="nil"/>
                <w:bottom w:val="nil"/>
                <w:right w:val="nil"/>
                <w:between w:val="nil"/>
              </w:pBdr>
              <w:spacing w:after="0" w:line="240" w:lineRule="auto"/>
            </w:pPr>
            <w:r>
              <w:t>Desired outcome:</w:t>
            </w:r>
          </w:p>
          <w:p w:rsidR="0076678F" w:rsidRDefault="00712261">
            <w:pPr>
              <w:widowControl w:val="0"/>
              <w:pBdr>
                <w:top w:val="nil"/>
                <w:left w:val="nil"/>
                <w:bottom w:val="nil"/>
                <w:right w:val="nil"/>
                <w:between w:val="nil"/>
              </w:pBdr>
              <w:spacing w:after="0" w:line="240" w:lineRule="auto"/>
            </w:pPr>
            <w:r>
              <w:rPr>
                <w:color w:val="000000"/>
                <w:sz w:val="20"/>
                <w:szCs w:val="20"/>
              </w:rPr>
              <w:t>Provision of General Support for Emotional Regulation</w:t>
            </w:r>
          </w:p>
        </w:tc>
        <w:tc>
          <w:tcPr>
            <w:tcW w:w="3165" w:type="dxa"/>
            <w:shd w:val="clear" w:color="auto" w:fill="auto"/>
            <w:tcMar>
              <w:top w:w="100" w:type="dxa"/>
              <w:left w:w="100" w:type="dxa"/>
              <w:bottom w:w="100" w:type="dxa"/>
              <w:right w:w="100" w:type="dxa"/>
            </w:tcMar>
          </w:tcPr>
          <w:p w:rsidR="0076678F" w:rsidRDefault="00712261">
            <w:pPr>
              <w:spacing w:after="0" w:line="240" w:lineRule="auto"/>
              <w:rPr>
                <w:color w:val="000000"/>
                <w:sz w:val="20"/>
                <w:szCs w:val="20"/>
              </w:rPr>
            </w:pPr>
            <w:r>
              <w:rPr>
                <w:color w:val="000000"/>
                <w:sz w:val="20"/>
                <w:szCs w:val="20"/>
              </w:rPr>
              <w:t>Our PPG children were making good progress until the point where we entered lockdown as a school.</w:t>
            </w:r>
          </w:p>
          <w:p w:rsidR="0076678F" w:rsidRDefault="00712261">
            <w:pPr>
              <w:widowControl w:val="0"/>
              <w:pBdr>
                <w:top w:val="nil"/>
                <w:left w:val="nil"/>
                <w:bottom w:val="nil"/>
                <w:right w:val="nil"/>
                <w:between w:val="nil"/>
              </w:pBdr>
              <w:spacing w:after="0" w:line="240" w:lineRule="auto"/>
            </w:pPr>
            <w:r>
              <w:rPr>
                <w:color w:val="000000"/>
                <w:sz w:val="20"/>
                <w:szCs w:val="20"/>
              </w:rPr>
              <w:t>Regrettably we were unable to provide these interventions through lockdown.</w:t>
            </w:r>
          </w:p>
        </w:tc>
        <w:tc>
          <w:tcPr>
            <w:tcW w:w="3165" w:type="dxa"/>
            <w:shd w:val="clear" w:color="auto" w:fill="auto"/>
            <w:tcMar>
              <w:top w:w="100" w:type="dxa"/>
              <w:left w:w="100" w:type="dxa"/>
              <w:bottom w:w="100" w:type="dxa"/>
              <w:right w:w="100" w:type="dxa"/>
            </w:tcMar>
          </w:tcPr>
          <w:p w:rsidR="0076678F" w:rsidRDefault="00712261">
            <w:pPr>
              <w:widowControl w:val="0"/>
              <w:pBdr>
                <w:top w:val="nil"/>
                <w:left w:val="nil"/>
                <w:bottom w:val="nil"/>
                <w:right w:val="nil"/>
                <w:between w:val="nil"/>
              </w:pBdr>
              <w:spacing w:after="0" w:line="240" w:lineRule="auto"/>
            </w:pPr>
            <w:r>
              <w:rPr>
                <w:color w:val="000000"/>
                <w:sz w:val="20"/>
                <w:szCs w:val="20"/>
              </w:rPr>
              <w:t>We know that sensory circuits help children to regulate themselves and see the impact of the circuits daily. We will continue to provide this as long as finances allow.</w:t>
            </w:r>
          </w:p>
        </w:tc>
      </w:tr>
    </w:tbl>
    <w:p w:rsidR="0076678F" w:rsidRDefault="0076678F"/>
    <w:p w:rsidR="0076678F" w:rsidRDefault="00712261">
      <w:pPr>
        <w:pStyle w:val="Heading2"/>
        <w:spacing w:before="600"/>
      </w:pPr>
      <w:r>
        <w:lastRenderedPageBreak/>
        <w:t>Externally provided programmes</w:t>
      </w:r>
    </w:p>
    <w:tbl>
      <w:tblPr>
        <w:tblStyle w:val="a8"/>
        <w:tblW w:w="9486" w:type="dxa"/>
        <w:tblLayout w:type="fixed"/>
        <w:tblLook w:val="0400" w:firstRow="0" w:lastRow="0" w:firstColumn="0" w:lastColumn="0" w:noHBand="0" w:noVBand="1"/>
      </w:tblPr>
      <w:tblGrid>
        <w:gridCol w:w="4815"/>
        <w:gridCol w:w="4671"/>
      </w:tblGrid>
      <w:tr w:rsidR="0076678F">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76678F" w:rsidRDefault="00712261">
            <w:pPr>
              <w:pBdr>
                <w:top w:val="nil"/>
                <w:left w:val="nil"/>
                <w:bottom w:val="nil"/>
                <w:right w:val="nil"/>
                <w:between w:val="nil"/>
              </w:pBdr>
              <w:spacing w:before="60" w:after="60" w:line="240" w:lineRule="auto"/>
              <w:ind w:left="57" w:right="57"/>
              <w:rPr>
                <w:b/>
              </w:rPr>
            </w:pPr>
            <w:r>
              <w:rPr>
                <w:b/>
              </w:rP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76678F" w:rsidRDefault="00712261">
            <w:pPr>
              <w:pBdr>
                <w:top w:val="nil"/>
                <w:left w:val="nil"/>
                <w:bottom w:val="nil"/>
                <w:right w:val="nil"/>
                <w:between w:val="nil"/>
              </w:pBdr>
              <w:spacing w:before="60" w:after="60" w:line="240" w:lineRule="auto"/>
              <w:ind w:left="57" w:right="57"/>
              <w:rPr>
                <w:b/>
              </w:rPr>
            </w:pPr>
            <w:r>
              <w:rPr>
                <w:b/>
              </w:rPr>
              <w:t>Provider</w:t>
            </w:r>
          </w:p>
        </w:tc>
      </w:tr>
      <w:tr w:rsidR="0076678F">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Default="0076678F">
            <w:pPr>
              <w:pBdr>
                <w:top w:val="nil"/>
                <w:left w:val="nil"/>
                <w:bottom w:val="nil"/>
                <w:right w:val="nil"/>
                <w:between w:val="nil"/>
              </w:pBdr>
              <w:spacing w:before="60" w:after="60" w:line="240" w:lineRule="auto"/>
              <w:ind w:left="57" w:right="57"/>
              <w:rPr>
                <w:color w:val="0070C0"/>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Default="0076678F">
            <w:pPr>
              <w:pBdr>
                <w:top w:val="nil"/>
                <w:left w:val="nil"/>
                <w:bottom w:val="nil"/>
                <w:right w:val="nil"/>
                <w:between w:val="nil"/>
              </w:pBdr>
              <w:spacing w:before="60" w:after="60" w:line="240" w:lineRule="auto"/>
              <w:ind w:left="57" w:right="57"/>
              <w:rPr>
                <w:color w:val="0070C0"/>
              </w:rPr>
            </w:pPr>
          </w:p>
        </w:tc>
      </w:tr>
      <w:tr w:rsidR="0076678F">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Default="0076678F">
            <w:pPr>
              <w:pBdr>
                <w:top w:val="nil"/>
                <w:left w:val="nil"/>
                <w:bottom w:val="nil"/>
                <w:right w:val="nil"/>
                <w:between w:val="nil"/>
              </w:pBdr>
              <w:spacing w:before="60" w:after="60" w:line="240" w:lineRule="auto"/>
              <w:ind w:left="57" w:right="57"/>
              <w:rPr>
                <w:color w:val="0070C0"/>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Default="0076678F">
            <w:pPr>
              <w:pBdr>
                <w:top w:val="nil"/>
                <w:left w:val="nil"/>
                <w:bottom w:val="nil"/>
                <w:right w:val="nil"/>
                <w:between w:val="nil"/>
              </w:pBdr>
              <w:spacing w:before="60" w:after="60" w:line="240" w:lineRule="auto"/>
              <w:ind w:left="57" w:right="57"/>
              <w:rPr>
                <w:color w:val="0070C0"/>
              </w:rPr>
            </w:pPr>
          </w:p>
        </w:tc>
      </w:tr>
    </w:tbl>
    <w:p w:rsidR="0076678F" w:rsidRDefault="00712261">
      <w:pPr>
        <w:pStyle w:val="Heading2"/>
        <w:spacing w:before="600"/>
      </w:pPr>
      <w:r>
        <w:t>Service pupil premium funding (optional)</w:t>
      </w:r>
    </w:p>
    <w:tbl>
      <w:tblPr>
        <w:tblStyle w:val="a9"/>
        <w:tblW w:w="9486" w:type="dxa"/>
        <w:tblLayout w:type="fixed"/>
        <w:tblLook w:val="0400" w:firstRow="0" w:lastRow="0" w:firstColumn="0" w:lastColumn="0" w:noHBand="0" w:noVBand="1"/>
      </w:tblPr>
      <w:tblGrid>
        <w:gridCol w:w="2972"/>
        <w:gridCol w:w="6514"/>
      </w:tblGrid>
      <w:tr w:rsidR="0076678F">
        <w:tc>
          <w:tcPr>
            <w:tcW w:w="29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76678F" w:rsidRDefault="00712261">
            <w:pPr>
              <w:pBdr>
                <w:top w:val="nil"/>
                <w:left w:val="nil"/>
                <w:bottom w:val="nil"/>
                <w:right w:val="nil"/>
                <w:between w:val="nil"/>
              </w:pBdr>
              <w:spacing w:before="60" w:after="60" w:line="240" w:lineRule="auto"/>
              <w:ind w:left="57" w:right="57"/>
              <w:rPr>
                <w:b/>
              </w:rPr>
            </w:pPr>
            <w:bookmarkStart w:id="5" w:name="_2et92p0" w:colFirst="0" w:colLast="0"/>
            <w:bookmarkEnd w:id="5"/>
            <w:r>
              <w:rPr>
                <w:b/>
              </w:rPr>
              <w:t>Measure</w:t>
            </w:r>
          </w:p>
        </w:tc>
        <w:tc>
          <w:tcPr>
            <w:tcW w:w="651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76678F" w:rsidRDefault="00712261">
            <w:pPr>
              <w:pBdr>
                <w:top w:val="nil"/>
                <w:left w:val="nil"/>
                <w:bottom w:val="nil"/>
                <w:right w:val="nil"/>
                <w:between w:val="nil"/>
              </w:pBdr>
              <w:spacing w:before="60" w:after="60" w:line="240" w:lineRule="auto"/>
              <w:ind w:left="57" w:right="57"/>
              <w:rPr>
                <w:b/>
              </w:rPr>
            </w:pPr>
            <w:r>
              <w:rPr>
                <w:b/>
              </w:rPr>
              <w:t xml:space="preserve">Details </w:t>
            </w:r>
          </w:p>
        </w:tc>
      </w:tr>
      <w:tr w:rsidR="0076678F">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Default="0076678F">
            <w:pPr>
              <w:pBdr>
                <w:top w:val="nil"/>
                <w:left w:val="nil"/>
                <w:bottom w:val="nil"/>
                <w:right w:val="nil"/>
                <w:between w:val="nil"/>
              </w:pBdr>
              <w:spacing w:before="60" w:after="60" w:line="240" w:lineRule="auto"/>
              <w:ind w:left="57" w:right="57"/>
            </w:pPr>
          </w:p>
        </w:tc>
        <w:tc>
          <w:tcPr>
            <w:tcW w:w="6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Default="0076678F">
            <w:pPr>
              <w:spacing w:before="60" w:after="120" w:line="240" w:lineRule="auto"/>
              <w:ind w:left="57" w:right="57"/>
              <w:rPr>
                <w:color w:val="000000"/>
              </w:rPr>
            </w:pPr>
          </w:p>
        </w:tc>
      </w:tr>
      <w:tr w:rsidR="0076678F">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Default="0076678F">
            <w:pPr>
              <w:pBdr>
                <w:top w:val="nil"/>
                <w:left w:val="nil"/>
                <w:bottom w:val="nil"/>
                <w:right w:val="nil"/>
                <w:between w:val="nil"/>
              </w:pBdr>
              <w:spacing w:before="60" w:after="120" w:line="240" w:lineRule="auto"/>
              <w:ind w:left="57" w:right="57"/>
            </w:pPr>
          </w:p>
        </w:tc>
        <w:tc>
          <w:tcPr>
            <w:tcW w:w="6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Default="0076678F">
            <w:pPr>
              <w:pBdr>
                <w:top w:val="nil"/>
                <w:left w:val="nil"/>
                <w:bottom w:val="nil"/>
                <w:right w:val="nil"/>
                <w:between w:val="nil"/>
              </w:pBdr>
              <w:spacing w:before="60" w:after="120" w:line="240" w:lineRule="auto"/>
              <w:ind w:left="57" w:right="57"/>
              <w:rPr>
                <w:color w:val="000000"/>
              </w:rPr>
            </w:pPr>
          </w:p>
        </w:tc>
      </w:tr>
    </w:tbl>
    <w:p w:rsidR="0076678F" w:rsidRDefault="00712261">
      <w:pPr>
        <w:pStyle w:val="Heading1"/>
      </w:pPr>
      <w:r>
        <w:lastRenderedPageBreak/>
        <w:t>Further information (optional)</w:t>
      </w:r>
    </w:p>
    <w:tbl>
      <w:tblPr>
        <w:tblStyle w:val="aa"/>
        <w:tblW w:w="9486" w:type="dxa"/>
        <w:tblLayout w:type="fixed"/>
        <w:tblLook w:val="0400" w:firstRow="0" w:lastRow="0" w:firstColumn="0" w:lastColumn="0" w:noHBand="0" w:noVBand="1"/>
      </w:tblPr>
      <w:tblGrid>
        <w:gridCol w:w="9486"/>
      </w:tblGrid>
      <w:tr w:rsidR="0076678F">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Default="00712261">
            <w:pPr>
              <w:spacing w:before="120" w:after="120"/>
              <w:rPr>
                <w:color w:val="000000"/>
              </w:rPr>
            </w:pPr>
            <w:r>
              <w:rPr>
                <w:rFonts w:ascii="Calibri" w:eastAsia="Calibri" w:hAnsi="Calibri" w:cs="Calibri"/>
                <w:color w:val="000000"/>
                <w:highlight w:val="white"/>
              </w:rPr>
              <w:t xml:space="preserve">At Willow Bank Infant </w:t>
            </w:r>
            <w:proofErr w:type="gramStart"/>
            <w:r>
              <w:rPr>
                <w:rFonts w:ascii="Calibri" w:eastAsia="Calibri" w:hAnsi="Calibri" w:cs="Calibri"/>
                <w:color w:val="000000"/>
                <w:highlight w:val="white"/>
              </w:rPr>
              <w:t>School</w:t>
            </w:r>
            <w:proofErr w:type="gramEnd"/>
            <w:r>
              <w:rPr>
                <w:rFonts w:ascii="Calibri" w:eastAsia="Calibri" w:hAnsi="Calibri" w:cs="Calibri"/>
                <w:color w:val="000000"/>
                <w:highlight w:val="white"/>
              </w:rPr>
              <w:t xml:space="preserve"> we also use the concept of ‘struggling families’ to ensure that our approaches to supporting disadvantaged children include those children for whom the school may not be receiving PP funding, but who are known to have lower incomes or challenging circumstances. Due to the nature of universal free school meals for infant children, some families don’t register for free school meals even though they are eligible. The Pupil Premium lead attends termly pupil tracking meetings with the EYFS and KS1 teaching staff where PP children and children from ‘struggling families’ are a focus at these meetings and discussed. </w:t>
            </w:r>
          </w:p>
          <w:p w:rsidR="0076678F" w:rsidRDefault="00712261">
            <w:pPr>
              <w:spacing w:before="120" w:after="120"/>
              <w:rPr>
                <w:color w:val="000000"/>
              </w:rPr>
            </w:pPr>
            <w:r>
              <w:rPr>
                <w:color w:val="000000"/>
                <w:sz w:val="22"/>
                <w:szCs w:val="22"/>
              </w:rPr>
              <w:t xml:space="preserve">Our school has worked hard to become an Adoption- and Trauma-Friendly school. We have 3.9% of our school population who are Looked After or Adopted Children, where the National Average is 0.88%. The children and their families are well supported and a firm part of our school community. </w:t>
            </w:r>
          </w:p>
        </w:tc>
      </w:tr>
    </w:tbl>
    <w:p w:rsidR="0076678F" w:rsidRDefault="0076678F">
      <w:pPr>
        <w:spacing w:after="0" w:line="240" w:lineRule="auto"/>
      </w:pPr>
    </w:p>
    <w:sectPr w:rsidR="0076678F">
      <w:headerReference w:type="default" r:id="rId6"/>
      <w:footerReference w:type="default" r:id="rId7"/>
      <w:pgSz w:w="11906" w:h="16838"/>
      <w:pgMar w:top="1134" w:right="1276"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15A0" w:rsidRDefault="00712261">
      <w:pPr>
        <w:spacing w:after="0" w:line="240" w:lineRule="auto"/>
      </w:pPr>
      <w:r>
        <w:separator/>
      </w:r>
    </w:p>
  </w:endnote>
  <w:endnote w:type="continuationSeparator" w:id="0">
    <w:p w:rsidR="001315A0" w:rsidRDefault="00712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78F" w:rsidRDefault="00712261">
    <w:pPr>
      <w:pBdr>
        <w:top w:val="nil"/>
        <w:left w:val="nil"/>
        <w:bottom w:val="nil"/>
        <w:right w:val="nil"/>
        <w:between w:val="nil"/>
      </w:pBdr>
      <w:tabs>
        <w:tab w:val="center" w:pos="4513"/>
        <w:tab w:val="right" w:pos="9026"/>
      </w:tabs>
      <w:spacing w:after="0" w:line="240" w:lineRule="auto"/>
      <w:ind w:firstLine="4513"/>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15A0" w:rsidRDefault="00712261">
      <w:pPr>
        <w:spacing w:after="0" w:line="240" w:lineRule="auto"/>
      </w:pPr>
      <w:r>
        <w:separator/>
      </w:r>
    </w:p>
  </w:footnote>
  <w:footnote w:type="continuationSeparator" w:id="0">
    <w:p w:rsidR="001315A0" w:rsidRDefault="007122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78F" w:rsidRDefault="0076678F">
    <w:pPr>
      <w:pBdr>
        <w:top w:val="nil"/>
        <w:left w:val="nil"/>
        <w:bottom w:val="nil"/>
        <w:right w:val="nil"/>
        <w:between w:val="nil"/>
      </w:pBdr>
      <w:tabs>
        <w:tab w:val="center" w:pos="4513"/>
        <w:tab w:val="right" w:pos="9026"/>
      </w:tabs>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78F"/>
    <w:rsid w:val="001315A0"/>
    <w:rsid w:val="002F5912"/>
    <w:rsid w:val="00712261"/>
    <w:rsid w:val="0076678F"/>
    <w:rsid w:val="00A52EFA"/>
    <w:rsid w:val="00AC7683"/>
    <w:rsid w:val="00D733AE"/>
    <w:rsid w:val="00D756B1"/>
    <w:rsid w:val="00E44138"/>
    <w:rsid w:val="00EA65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515849-E6B3-4C8A-9995-ED5E2937D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D0D0D"/>
        <w:sz w:val="24"/>
        <w:szCs w:val="24"/>
        <w:lang w:val="en-GB" w:eastAsia="en-GB" w:bidi="ar-SA"/>
      </w:rPr>
    </w:rPrDefault>
    <w:pPrDefault>
      <w:pPr>
        <w:spacing w:after="24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pageBreakBefore/>
      <w:spacing w:line="240" w:lineRule="auto"/>
      <w:outlineLvl w:val="0"/>
    </w:pPr>
    <w:rPr>
      <w:b/>
      <w:color w:val="104F75"/>
      <w:sz w:val="36"/>
      <w:szCs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Normal"/>
    <w:next w:val="Normal"/>
    <w:uiPriority w:val="9"/>
    <w:unhideWhenUsed/>
    <w:qFormat/>
    <w:pPr>
      <w:keepNext/>
      <w:spacing w:before="360" w:line="240" w:lineRule="auto"/>
      <w:outlineLvl w:val="2"/>
    </w:pPr>
    <w:rPr>
      <w:b/>
      <w:color w:val="104F75"/>
      <w:sz w:val="28"/>
      <w:szCs w:val="28"/>
    </w:rPr>
  </w:style>
  <w:style w:type="paragraph" w:styleId="Heading4">
    <w:name w:val="heading 4"/>
    <w:basedOn w:val="Normal"/>
    <w:next w:val="Normal"/>
    <w:uiPriority w:val="9"/>
    <w:semiHidden/>
    <w:unhideWhenUsed/>
    <w:qFormat/>
    <w:pPr>
      <w:keepNext/>
      <w:spacing w:before="240" w:line="240" w:lineRule="auto"/>
      <w:outlineLvl w:val="3"/>
    </w:pPr>
    <w:rPr>
      <w:b/>
      <w:color w:val="104F75"/>
    </w:rPr>
  </w:style>
  <w:style w:type="paragraph" w:styleId="Heading5">
    <w:name w:val="heading 5"/>
    <w:basedOn w:val="Normal"/>
    <w:next w:val="Normal"/>
    <w:uiPriority w:val="9"/>
    <w:semiHidden/>
    <w:unhideWhenUsed/>
    <w:qFormat/>
    <w:pPr>
      <w:spacing w:before="240" w:after="60"/>
      <w:ind w:left="1008" w:hanging="1008"/>
      <w:outlineLvl w:val="4"/>
    </w:pPr>
    <w:rPr>
      <w:rFonts w:ascii="Calibri" w:eastAsia="Calibri" w:hAnsi="Calibri" w:cs="Calibri"/>
      <w:b/>
      <w:i/>
      <w:sz w:val="26"/>
      <w:szCs w:val="26"/>
    </w:rPr>
  </w:style>
  <w:style w:type="paragraph" w:styleId="Heading6">
    <w:name w:val="heading 6"/>
    <w:basedOn w:val="Normal"/>
    <w:next w:val="Normal"/>
    <w:uiPriority w:val="9"/>
    <w:semiHidden/>
    <w:unhideWhenUsed/>
    <w:qFormat/>
    <w:pPr>
      <w:spacing w:before="240" w:after="60"/>
      <w:ind w:left="1152" w:hanging="1152"/>
      <w:outlineLvl w:val="5"/>
    </w:pPr>
    <w:rPr>
      <w:rFonts w:ascii="Calibri" w:eastAsia="Calibri" w:hAnsi="Calibri" w:cs="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line="240" w:lineRule="auto"/>
    </w:pPr>
    <w:rPr>
      <w:b/>
      <w:color w:val="104F75"/>
      <w:sz w:val="96"/>
      <w:szCs w:val="96"/>
    </w:rPr>
  </w:style>
  <w:style w:type="paragraph" w:styleId="Subtitle">
    <w:name w:val="Subtitle"/>
    <w:basedOn w:val="Normal"/>
    <w:next w:val="Normal"/>
    <w:uiPriority w:val="11"/>
    <w:qFormat/>
    <w:pPr>
      <w:widowControl w:val="0"/>
      <w:spacing w:after="60" w:line="240" w:lineRule="auto"/>
      <w:jc w:val="center"/>
    </w:pPr>
    <w:rPr>
      <w:i/>
      <w:color w:val="000000"/>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 w:type="dxa"/>
        <w:right w:w="10" w:type="dxa"/>
      </w:tblCellMar>
    </w:tblPr>
  </w:style>
  <w:style w:type="table" w:customStyle="1" w:styleId="a8">
    <w:basedOn w:val="TableNormal"/>
    <w:tblPr>
      <w:tblStyleRowBandSize w:val="1"/>
      <w:tblStyleColBandSize w:val="1"/>
      <w:tblCellMar>
        <w:left w:w="10" w:type="dxa"/>
        <w:right w:w="10" w:type="dxa"/>
      </w:tblCellMar>
    </w:tblPr>
  </w:style>
  <w:style w:type="table" w:customStyle="1" w:styleId="a9">
    <w:basedOn w:val="TableNormal"/>
    <w:tblPr>
      <w:tblStyleRowBandSize w:val="1"/>
      <w:tblStyleColBandSize w:val="1"/>
      <w:tblCellMar>
        <w:left w:w="10" w:type="dxa"/>
        <w:right w:w="10" w:type="dxa"/>
      </w:tblCellMar>
    </w:tblPr>
  </w:style>
  <w:style w:type="table" w:customStyle="1" w:styleId="aa">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1765</Words>
  <Characters>10066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Merritt</dc:creator>
  <cp:lastModifiedBy>Nicola Merritt</cp:lastModifiedBy>
  <cp:revision>3</cp:revision>
  <dcterms:created xsi:type="dcterms:W3CDTF">2022-04-06T07:51:00Z</dcterms:created>
  <dcterms:modified xsi:type="dcterms:W3CDTF">2022-04-06T07:51:00Z</dcterms:modified>
</cp:coreProperties>
</file>